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60" w:rsidRDefault="00367F37" w:rsidP="00367F37">
      <w:pPr>
        <w:jc w:val="left"/>
        <w:rPr>
          <w:rFonts w:cs="Times New Roman"/>
          <w:b/>
          <w:szCs w:val="24"/>
        </w:rPr>
      </w:pPr>
      <w:r>
        <w:rPr>
          <w:rFonts w:cs="Times New Roman"/>
          <w:b/>
          <w:szCs w:val="24"/>
        </w:rPr>
        <w:t>Anexa la raportul trimestrial</w:t>
      </w:r>
    </w:p>
    <w:p w:rsidR="00367F37" w:rsidRDefault="00367F37" w:rsidP="00367F37">
      <w:pPr>
        <w:jc w:val="left"/>
        <w:rPr>
          <w:rFonts w:cs="Times New Roman"/>
          <w:b/>
          <w:szCs w:val="24"/>
        </w:rPr>
      </w:pPr>
      <w:r>
        <w:rPr>
          <w:rFonts w:cs="Times New Roman"/>
          <w:b/>
          <w:szCs w:val="24"/>
        </w:rPr>
        <w:t>pe proiectul individual</w:t>
      </w:r>
    </w:p>
    <w:p w:rsidR="00367F37" w:rsidRDefault="00367F37" w:rsidP="00367F37">
      <w:pPr>
        <w:jc w:val="left"/>
        <w:rPr>
          <w:rFonts w:cs="Times New Roman"/>
          <w:b/>
          <w:szCs w:val="24"/>
        </w:rPr>
      </w:pPr>
    </w:p>
    <w:p w:rsidR="00367F37" w:rsidRDefault="00367F37" w:rsidP="00367F37">
      <w:pPr>
        <w:jc w:val="left"/>
        <w:rPr>
          <w:rFonts w:cs="Times New Roman"/>
          <w:b/>
          <w:szCs w:val="24"/>
        </w:rPr>
      </w:pPr>
    </w:p>
    <w:p w:rsidR="00F00843" w:rsidRPr="00B90842" w:rsidRDefault="00F00843" w:rsidP="00B90842">
      <w:pPr>
        <w:jc w:val="center"/>
        <w:rPr>
          <w:rFonts w:cs="Times New Roman"/>
          <w:b/>
          <w:szCs w:val="24"/>
        </w:rPr>
      </w:pPr>
      <w:r w:rsidRPr="00B90842">
        <w:rPr>
          <w:rFonts w:cs="Times New Roman"/>
          <w:b/>
          <w:szCs w:val="24"/>
        </w:rPr>
        <w:t>Notă informativă</w:t>
      </w:r>
      <w:r w:rsidR="00B90842" w:rsidRPr="00B90842">
        <w:rPr>
          <w:rFonts w:cs="Times New Roman"/>
          <w:b/>
          <w:szCs w:val="24"/>
        </w:rPr>
        <w:t xml:space="preserve"> privind implementarea proiectului individual</w:t>
      </w:r>
    </w:p>
    <w:p w:rsidR="00F00843" w:rsidRDefault="00367F37" w:rsidP="00367F37">
      <w:pPr>
        <w:jc w:val="center"/>
        <w:rPr>
          <w:rFonts w:cs="Times New Roman"/>
          <w:szCs w:val="24"/>
        </w:rPr>
      </w:pPr>
      <w:r>
        <w:rPr>
          <w:rFonts w:cs="Times New Roman"/>
          <w:szCs w:val="24"/>
        </w:rPr>
        <w:t>Perioada de rapotare: aprilie-iunie 2011</w:t>
      </w:r>
    </w:p>
    <w:p w:rsidR="00367F37" w:rsidRPr="00F00843" w:rsidRDefault="00367F37" w:rsidP="00367F37">
      <w:pPr>
        <w:jc w:val="center"/>
        <w:rPr>
          <w:rFonts w:cs="Times New Roman"/>
          <w:szCs w:val="24"/>
        </w:rPr>
      </w:pPr>
    </w:p>
    <w:p w:rsidR="00F00843" w:rsidRPr="00F00843" w:rsidRDefault="00F00843" w:rsidP="00B90842">
      <w:pPr>
        <w:jc w:val="center"/>
        <w:rPr>
          <w:rFonts w:cs="Times New Roman"/>
          <w:b/>
          <w:i/>
          <w:szCs w:val="24"/>
        </w:rPr>
      </w:pPr>
      <w:r w:rsidRPr="00F00843">
        <w:rPr>
          <w:rFonts w:cs="Times New Roman"/>
          <w:b/>
          <w:i/>
          <w:szCs w:val="24"/>
        </w:rPr>
        <w:t>1. Eficientizarea managementului deșeurilor menajere solide în Regiunea de Dezvoltare Sud</w:t>
      </w:r>
    </w:p>
    <w:p w:rsidR="00F00843" w:rsidRPr="00F00843" w:rsidRDefault="00F00843" w:rsidP="00F00843">
      <w:pPr>
        <w:rPr>
          <w:rFonts w:cs="Times New Roman"/>
          <w:b/>
          <w:szCs w:val="24"/>
        </w:rPr>
      </w:pPr>
      <w:r w:rsidRPr="00F00843">
        <w:rPr>
          <w:rFonts w:cs="Times New Roman"/>
          <w:b/>
          <w:szCs w:val="24"/>
        </w:rPr>
        <w:t xml:space="preserve">Solicitant: </w:t>
      </w:r>
      <w:r w:rsidRPr="00F00843">
        <w:rPr>
          <w:rFonts w:cs="Times New Roman"/>
          <w:szCs w:val="24"/>
        </w:rPr>
        <w:t>ADR Sud</w:t>
      </w:r>
    </w:p>
    <w:p w:rsidR="00F00843" w:rsidRPr="00F00843" w:rsidRDefault="00F00843" w:rsidP="00F00843">
      <w:pPr>
        <w:rPr>
          <w:rFonts w:cs="Times New Roman"/>
          <w:szCs w:val="24"/>
        </w:rPr>
      </w:pPr>
      <w:r w:rsidRPr="00F00843">
        <w:rPr>
          <w:rFonts w:cs="Times New Roman"/>
          <w:b/>
          <w:szCs w:val="24"/>
        </w:rPr>
        <w:t>Localizarea proiectului</w:t>
      </w:r>
      <w:r w:rsidRPr="00F00843">
        <w:rPr>
          <w:rFonts w:cs="Times New Roman"/>
          <w:szCs w:val="24"/>
        </w:rPr>
        <w:t>: 8 centre raionale ale RD Sud: Leova, Cantemir, Cahul, Cãușeni,</w:t>
      </w:r>
    </w:p>
    <w:p w:rsidR="00F00843" w:rsidRPr="00F00843" w:rsidRDefault="00F00843" w:rsidP="00F00843">
      <w:pPr>
        <w:rPr>
          <w:rFonts w:cs="Times New Roman"/>
          <w:szCs w:val="24"/>
        </w:rPr>
      </w:pPr>
      <w:r w:rsidRPr="00F00843">
        <w:rPr>
          <w:rFonts w:cs="Times New Roman"/>
          <w:szCs w:val="24"/>
        </w:rPr>
        <w:t>ștefan Vodã, Cimișlia, Basarabeasca, Taraclia</w:t>
      </w:r>
    </w:p>
    <w:p w:rsidR="00F00843" w:rsidRPr="00F00843" w:rsidRDefault="00F00843" w:rsidP="00F00843">
      <w:pPr>
        <w:rPr>
          <w:rFonts w:cs="Times New Roman"/>
          <w:szCs w:val="24"/>
        </w:rPr>
      </w:pPr>
      <w:r w:rsidRPr="00F00843">
        <w:rPr>
          <w:rFonts w:cs="Times New Roman"/>
          <w:b/>
          <w:szCs w:val="24"/>
        </w:rPr>
        <w:t>Obiectiv general al proiectului</w:t>
      </w:r>
      <w:r w:rsidRPr="00F00843">
        <w:rPr>
          <w:rFonts w:cs="Times New Roman"/>
          <w:szCs w:val="24"/>
        </w:rPr>
        <w:t>: Îmbunãtãþirea calitãþii mediului ambiant și a sãnãtãții</w:t>
      </w:r>
    </w:p>
    <w:p w:rsidR="00F00843" w:rsidRPr="00F00843" w:rsidRDefault="00F00843" w:rsidP="00F00843">
      <w:pPr>
        <w:rPr>
          <w:rFonts w:cs="Times New Roman"/>
          <w:szCs w:val="24"/>
        </w:rPr>
      </w:pPr>
      <w:r w:rsidRPr="00F00843">
        <w:rPr>
          <w:rFonts w:cs="Times New Roman"/>
          <w:szCs w:val="24"/>
        </w:rPr>
        <w:t>Populației din centrele raionale ale Regiunii de Dezvoltare Sud prin eficientizarea managementului deșeurilor menajere solide.</w:t>
      </w:r>
    </w:p>
    <w:p w:rsidR="00F00843" w:rsidRPr="00F00843" w:rsidRDefault="00F00843" w:rsidP="00F00843">
      <w:pPr>
        <w:rPr>
          <w:rFonts w:cs="Times New Roman"/>
          <w:b/>
          <w:szCs w:val="24"/>
        </w:rPr>
      </w:pPr>
      <w:r w:rsidRPr="00F00843">
        <w:rPr>
          <w:rFonts w:cs="Times New Roman"/>
          <w:b/>
          <w:szCs w:val="24"/>
        </w:rPr>
        <w:t>Grup țintă:</w:t>
      </w:r>
    </w:p>
    <w:p w:rsidR="00F00843" w:rsidRPr="00F00843" w:rsidRDefault="00F00843" w:rsidP="00F00843">
      <w:pPr>
        <w:rPr>
          <w:rFonts w:cs="Times New Roman"/>
          <w:szCs w:val="24"/>
        </w:rPr>
      </w:pPr>
      <w:r w:rsidRPr="00F00843">
        <w:rPr>
          <w:rFonts w:cs="Times New Roman"/>
          <w:szCs w:val="24"/>
        </w:rPr>
        <w:t>- Întreprinderile Municipale „Gospodãria Comunal Locativã” din centrele</w:t>
      </w:r>
    </w:p>
    <w:p w:rsidR="00F00843" w:rsidRPr="00F00843" w:rsidRDefault="00F00843" w:rsidP="00F00843">
      <w:pPr>
        <w:rPr>
          <w:rFonts w:cs="Times New Roman"/>
          <w:szCs w:val="24"/>
        </w:rPr>
      </w:pPr>
      <w:r w:rsidRPr="00F00843">
        <w:rPr>
          <w:rFonts w:cs="Times New Roman"/>
          <w:szCs w:val="24"/>
        </w:rPr>
        <w:t>raionale a RDS</w:t>
      </w:r>
    </w:p>
    <w:p w:rsidR="00F00843" w:rsidRPr="00F00843" w:rsidRDefault="00F00843" w:rsidP="00F00843">
      <w:pPr>
        <w:rPr>
          <w:rFonts w:cs="Times New Roman"/>
          <w:szCs w:val="24"/>
        </w:rPr>
      </w:pPr>
      <w:r w:rsidRPr="00F00843">
        <w:rPr>
          <w:rFonts w:cs="Times New Roman"/>
          <w:szCs w:val="24"/>
        </w:rPr>
        <w:t>- Populația centrelor raionale, locuitorii din zonele de blocuri ale celor 8 centre</w:t>
      </w:r>
    </w:p>
    <w:p w:rsidR="00F00843" w:rsidRPr="00F00843" w:rsidRDefault="00F00843" w:rsidP="00F00843">
      <w:pPr>
        <w:rPr>
          <w:rFonts w:cs="Times New Roman"/>
          <w:szCs w:val="24"/>
        </w:rPr>
      </w:pPr>
      <w:r w:rsidRPr="00F00843">
        <w:rPr>
          <w:rFonts w:cs="Times New Roman"/>
          <w:szCs w:val="24"/>
        </w:rPr>
        <w:t>raionale din RDS,</w:t>
      </w:r>
    </w:p>
    <w:p w:rsidR="00F00843" w:rsidRPr="00F00843" w:rsidRDefault="00F00843" w:rsidP="00F00843">
      <w:pPr>
        <w:rPr>
          <w:rFonts w:cs="Times New Roman"/>
          <w:szCs w:val="24"/>
        </w:rPr>
      </w:pPr>
      <w:r w:rsidRPr="00F00843">
        <w:rPr>
          <w:rFonts w:cs="Times New Roman"/>
          <w:szCs w:val="24"/>
        </w:rPr>
        <w:t>- Operatori economici din domeniul reciclãrii.</w:t>
      </w:r>
    </w:p>
    <w:p w:rsidR="00F00843" w:rsidRPr="00F00843" w:rsidRDefault="00F00843" w:rsidP="00F00843">
      <w:pPr>
        <w:rPr>
          <w:rFonts w:cs="Times New Roman"/>
          <w:szCs w:val="24"/>
        </w:rPr>
      </w:pPr>
      <w:r w:rsidRPr="00F00843">
        <w:rPr>
          <w:rFonts w:cs="Times New Roman"/>
          <w:b/>
          <w:szCs w:val="24"/>
        </w:rPr>
        <w:t>Durata implementării proiectului</w:t>
      </w:r>
      <w:r w:rsidRPr="00F00843">
        <w:rPr>
          <w:rFonts w:cs="Times New Roman"/>
          <w:szCs w:val="24"/>
        </w:rPr>
        <w:t>: 24 luni</w:t>
      </w:r>
    </w:p>
    <w:p w:rsidR="00F00843" w:rsidRPr="00F00843" w:rsidRDefault="00F00843" w:rsidP="00F00843">
      <w:pPr>
        <w:rPr>
          <w:rFonts w:cs="Times New Roman"/>
          <w:szCs w:val="24"/>
        </w:rPr>
      </w:pPr>
      <w:r w:rsidRPr="00F00843">
        <w:rPr>
          <w:rFonts w:cs="Times New Roman"/>
          <w:b/>
          <w:szCs w:val="24"/>
        </w:rPr>
        <w:t>Suma totalã a proiectului</w:t>
      </w:r>
      <w:r w:rsidRPr="00F00843">
        <w:rPr>
          <w:rFonts w:cs="Times New Roman"/>
          <w:szCs w:val="24"/>
        </w:rPr>
        <w:t>: 19.0</w:t>
      </w:r>
      <w:r w:rsidR="00E85BE1">
        <w:rPr>
          <w:rFonts w:cs="Times New Roman"/>
          <w:szCs w:val="24"/>
        </w:rPr>
        <w:t>3</w:t>
      </w:r>
      <w:r w:rsidRPr="00F00843">
        <w:rPr>
          <w:rFonts w:cs="Times New Roman"/>
          <w:szCs w:val="24"/>
        </w:rPr>
        <w:t>8</w:t>
      </w:r>
      <w:r w:rsidR="00E85BE1">
        <w:rPr>
          <w:rFonts w:cs="Times New Roman"/>
          <w:szCs w:val="24"/>
        </w:rPr>
        <w:t>,9 mii</w:t>
      </w:r>
      <w:r w:rsidRPr="00F00843">
        <w:rPr>
          <w:rFonts w:cs="Times New Roman"/>
          <w:szCs w:val="24"/>
        </w:rPr>
        <w:t xml:space="preserve"> lei</w:t>
      </w:r>
    </w:p>
    <w:p w:rsidR="00F00843" w:rsidRPr="00F00843" w:rsidRDefault="00F00843" w:rsidP="00F00843">
      <w:pPr>
        <w:rPr>
          <w:rFonts w:cs="Times New Roman"/>
          <w:szCs w:val="24"/>
        </w:rPr>
      </w:pPr>
      <w:r w:rsidRPr="00F00843">
        <w:rPr>
          <w:rFonts w:cs="Times New Roman"/>
          <w:b/>
          <w:szCs w:val="24"/>
        </w:rPr>
        <w:t>Suma solicitatã de la FNDR</w:t>
      </w:r>
      <w:r w:rsidRPr="00F00843">
        <w:rPr>
          <w:rFonts w:cs="Times New Roman"/>
          <w:szCs w:val="24"/>
        </w:rPr>
        <w:t>: 18938</w:t>
      </w:r>
      <w:r w:rsidR="00E85BE1">
        <w:rPr>
          <w:rFonts w:cs="Times New Roman"/>
          <w:szCs w:val="24"/>
        </w:rPr>
        <w:t>,</w:t>
      </w:r>
      <w:r w:rsidRPr="00F00843">
        <w:rPr>
          <w:rFonts w:cs="Times New Roman"/>
          <w:szCs w:val="24"/>
        </w:rPr>
        <w:t>9</w:t>
      </w:r>
      <w:r w:rsidR="00E85BE1">
        <w:rPr>
          <w:rFonts w:cs="Times New Roman"/>
          <w:szCs w:val="24"/>
        </w:rPr>
        <w:t xml:space="preserve"> mii </w:t>
      </w:r>
      <w:r w:rsidRPr="00F00843">
        <w:rPr>
          <w:rFonts w:cs="Times New Roman"/>
          <w:szCs w:val="24"/>
        </w:rPr>
        <w:t xml:space="preserve"> lei</w:t>
      </w:r>
    </w:p>
    <w:p w:rsidR="00F00843" w:rsidRPr="00C027A8" w:rsidRDefault="00C40A98" w:rsidP="00F00843">
      <w:pPr>
        <w:rPr>
          <w:rFonts w:cs="Times New Roman"/>
          <w:szCs w:val="24"/>
        </w:rPr>
      </w:pPr>
      <w:r w:rsidRPr="00C027A8">
        <w:rPr>
          <w:rFonts w:cs="Times New Roman"/>
          <w:b/>
          <w:szCs w:val="24"/>
        </w:rPr>
        <w:t>Suma totală contractată</w:t>
      </w:r>
      <w:r w:rsidR="00E85BE1" w:rsidRPr="00C027A8">
        <w:rPr>
          <w:rFonts w:cs="Times New Roman"/>
          <w:szCs w:val="24"/>
        </w:rPr>
        <w:t>: 14340,6  mii lei</w:t>
      </w:r>
    </w:p>
    <w:p w:rsidR="00F00843" w:rsidRPr="00F00843" w:rsidRDefault="00F00843" w:rsidP="00F00843">
      <w:pPr>
        <w:rPr>
          <w:rFonts w:cs="Times New Roman"/>
          <w:szCs w:val="24"/>
        </w:rPr>
      </w:pPr>
      <w:r w:rsidRPr="00F00843">
        <w:rPr>
          <w:rFonts w:cs="Times New Roman"/>
          <w:b/>
          <w:szCs w:val="24"/>
        </w:rPr>
        <w:t>Activitățile desf</w:t>
      </w:r>
      <w:r>
        <w:rPr>
          <w:rFonts w:cs="Times New Roman"/>
          <w:b/>
          <w:szCs w:val="24"/>
        </w:rPr>
        <w:t>ă</w:t>
      </w:r>
      <w:r w:rsidRPr="00F00843">
        <w:rPr>
          <w:rFonts w:cs="Times New Roman"/>
          <w:b/>
          <w:szCs w:val="24"/>
        </w:rPr>
        <w:t>șurate în perioada de raportare</w:t>
      </w:r>
      <w:r w:rsidRPr="00F00843">
        <w:rPr>
          <w:rFonts w:cs="Times New Roman"/>
          <w:szCs w:val="24"/>
        </w:rPr>
        <w:t>:</w:t>
      </w:r>
    </w:p>
    <w:p w:rsidR="00367F37" w:rsidRDefault="00367F37" w:rsidP="00F00843">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Conform planului de implementare al proiectului, în perioada de raportare au fost realizate următoarele activități:</w:t>
      </w:r>
    </w:p>
    <w:p w:rsidR="00367F37" w:rsidRDefault="00367F37" w:rsidP="00F00843">
      <w:pPr>
        <w:pStyle w:val="ListParagraph"/>
        <w:numPr>
          <w:ilvl w:val="0"/>
          <w:numId w:val="1"/>
        </w:numPr>
        <w:ind w:left="0" w:firstLine="426"/>
        <w:jc w:val="both"/>
        <w:rPr>
          <w:rFonts w:ascii="Times New Roman" w:hAnsi="Times New Roman" w:cs="Times New Roman"/>
          <w:sz w:val="24"/>
          <w:szCs w:val="24"/>
        </w:rPr>
      </w:pPr>
      <w:r w:rsidRPr="00441390">
        <w:rPr>
          <w:rFonts w:ascii="Times New Roman" w:hAnsi="Times New Roman" w:cs="Times New Roman"/>
          <w:b/>
          <w:sz w:val="24"/>
          <w:szCs w:val="24"/>
        </w:rPr>
        <w:t>Angajarea managerilor de</w:t>
      </w:r>
      <w:r w:rsidR="00441390" w:rsidRPr="00441390">
        <w:rPr>
          <w:rFonts w:ascii="Times New Roman" w:hAnsi="Times New Roman" w:cs="Times New Roman"/>
          <w:b/>
          <w:sz w:val="24"/>
          <w:szCs w:val="24"/>
        </w:rPr>
        <w:t xml:space="preserve"> </w:t>
      </w:r>
      <w:r w:rsidRPr="00441390">
        <w:rPr>
          <w:rFonts w:ascii="Times New Roman" w:hAnsi="Times New Roman" w:cs="Times New Roman"/>
          <w:b/>
          <w:sz w:val="24"/>
          <w:szCs w:val="24"/>
        </w:rPr>
        <w:t>proiect</w:t>
      </w:r>
      <w:r w:rsidRPr="00D501C9">
        <w:rPr>
          <w:rFonts w:ascii="Times New Roman" w:hAnsi="Times New Roman" w:cs="Times New Roman"/>
          <w:sz w:val="24"/>
          <w:szCs w:val="24"/>
        </w:rPr>
        <w:t>. Au fost angajați 2 manageri de proiect</w:t>
      </w:r>
      <w:r w:rsidR="00D501C9">
        <w:rPr>
          <w:rFonts w:ascii="Times New Roman" w:hAnsi="Times New Roman" w:cs="Times New Roman"/>
          <w:sz w:val="24"/>
          <w:szCs w:val="24"/>
        </w:rPr>
        <w:t xml:space="preserve">. </w:t>
      </w:r>
      <w:r w:rsidR="00441390">
        <w:rPr>
          <w:rFonts w:ascii="Times New Roman" w:hAnsi="Times New Roman" w:cs="Times New Roman"/>
          <w:sz w:val="24"/>
          <w:szCs w:val="24"/>
        </w:rPr>
        <w:t>În luna aprilie 2011 managerii au fost instruiti în vederea implementării eficiente a proiectului.</w:t>
      </w:r>
    </w:p>
    <w:p w:rsidR="00441390" w:rsidRDefault="00441390" w:rsidP="00F00843">
      <w:pPr>
        <w:pStyle w:val="ListParagraph"/>
        <w:numPr>
          <w:ilvl w:val="0"/>
          <w:numId w:val="1"/>
        </w:numPr>
        <w:ind w:left="0" w:firstLine="426"/>
        <w:jc w:val="both"/>
        <w:rPr>
          <w:rFonts w:ascii="Times New Roman" w:hAnsi="Times New Roman" w:cs="Times New Roman"/>
          <w:sz w:val="24"/>
          <w:szCs w:val="24"/>
        </w:rPr>
      </w:pPr>
      <w:r w:rsidRPr="00441390">
        <w:rPr>
          <w:rFonts w:ascii="Times New Roman" w:hAnsi="Times New Roman" w:cs="Times New Roman"/>
          <w:b/>
          <w:sz w:val="24"/>
          <w:szCs w:val="24"/>
        </w:rPr>
        <w:t>Condtrucția platformelor de colectare a deșeurilor</w:t>
      </w:r>
      <w:r>
        <w:rPr>
          <w:rFonts w:ascii="Times New Roman" w:hAnsi="Times New Roman" w:cs="Times New Roman"/>
          <w:sz w:val="24"/>
          <w:szCs w:val="24"/>
        </w:rPr>
        <w:t xml:space="preserve">. </w:t>
      </w:r>
      <w:r w:rsidRPr="00F00843">
        <w:rPr>
          <w:rFonts w:ascii="Times New Roman" w:hAnsi="Times New Roman" w:cs="Times New Roman"/>
          <w:sz w:val="24"/>
          <w:szCs w:val="24"/>
        </w:rPr>
        <w:t>Conform contractului Nr 7/11 din 24 martie 2011 firma SRL Rodval-Const a fost contractată pentru a efectua construcţia a 320 de platforme penru colectarea deşeurilor în 8 centre raionale ale RDS.</w:t>
      </w:r>
      <w:r w:rsidR="00E85BE1">
        <w:rPr>
          <w:rFonts w:ascii="Times New Roman" w:hAnsi="Times New Roman" w:cs="Times New Roman"/>
          <w:sz w:val="24"/>
          <w:szCs w:val="24"/>
        </w:rPr>
        <w:t xml:space="preserve"> Valoarea contractului constituie 1543,3 mii lei. </w:t>
      </w:r>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În</w:t>
      </w:r>
      <w:proofErr w:type="spellEnd"/>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perioada</w:t>
      </w:r>
      <w:proofErr w:type="spellEnd"/>
      <w:r w:rsidR="00E85BE1">
        <w:rPr>
          <w:rFonts w:ascii="Times New Roman" w:hAnsi="Times New Roman" w:cs="Times New Roman"/>
          <w:sz w:val="24"/>
          <w:szCs w:val="24"/>
          <w:lang w:val="en-US"/>
        </w:rPr>
        <w:t xml:space="preserve"> de </w:t>
      </w:r>
      <w:proofErr w:type="spellStart"/>
      <w:r w:rsidR="00E85BE1">
        <w:rPr>
          <w:rFonts w:ascii="Times New Roman" w:hAnsi="Times New Roman" w:cs="Times New Roman"/>
          <w:sz w:val="24"/>
          <w:szCs w:val="24"/>
          <w:lang w:val="en-US"/>
        </w:rPr>
        <w:t>raportare</w:t>
      </w:r>
      <w:proofErr w:type="spellEnd"/>
      <w:r w:rsidR="00E85BE1">
        <w:rPr>
          <w:rFonts w:ascii="Times New Roman" w:hAnsi="Times New Roman" w:cs="Times New Roman"/>
          <w:sz w:val="24"/>
          <w:szCs w:val="24"/>
          <w:lang w:val="en-US"/>
        </w:rPr>
        <w:t xml:space="preserve"> au </w:t>
      </w:r>
      <w:proofErr w:type="spellStart"/>
      <w:r w:rsidR="00E85BE1">
        <w:rPr>
          <w:rFonts w:ascii="Times New Roman" w:hAnsi="Times New Roman" w:cs="Times New Roman"/>
          <w:sz w:val="24"/>
          <w:szCs w:val="24"/>
          <w:lang w:val="en-US"/>
        </w:rPr>
        <w:t>fost</w:t>
      </w:r>
      <w:proofErr w:type="spellEnd"/>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executate</w:t>
      </w:r>
      <w:proofErr w:type="spellEnd"/>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lucrări</w:t>
      </w:r>
      <w:proofErr w:type="spellEnd"/>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în</w:t>
      </w:r>
      <w:proofErr w:type="spellEnd"/>
      <w:r w:rsidR="00E85BE1">
        <w:rPr>
          <w:rFonts w:ascii="Times New Roman" w:hAnsi="Times New Roman" w:cs="Times New Roman"/>
          <w:sz w:val="24"/>
          <w:szCs w:val="24"/>
          <w:lang w:val="en-US"/>
        </w:rPr>
        <w:t xml:space="preserve"> </w:t>
      </w:r>
      <w:proofErr w:type="spellStart"/>
      <w:r w:rsidR="00E85BE1">
        <w:rPr>
          <w:rFonts w:ascii="Times New Roman" w:hAnsi="Times New Roman" w:cs="Times New Roman"/>
          <w:sz w:val="24"/>
          <w:szCs w:val="24"/>
          <w:lang w:val="en-US"/>
        </w:rPr>
        <w:t>valoare</w:t>
      </w:r>
      <w:proofErr w:type="spellEnd"/>
      <w:r w:rsidR="00E85BE1">
        <w:rPr>
          <w:rFonts w:ascii="Times New Roman" w:hAnsi="Times New Roman" w:cs="Times New Roman"/>
          <w:sz w:val="24"/>
          <w:szCs w:val="24"/>
          <w:lang w:val="en-US"/>
        </w:rPr>
        <w:t xml:space="preserve"> de 71</w:t>
      </w:r>
      <w:proofErr w:type="gramStart"/>
      <w:r w:rsidR="00A27D38">
        <w:rPr>
          <w:rFonts w:ascii="Times New Roman" w:hAnsi="Times New Roman" w:cs="Times New Roman"/>
          <w:sz w:val="24"/>
          <w:szCs w:val="24"/>
          <w:lang w:val="en-US"/>
        </w:rPr>
        <w:t>,</w:t>
      </w:r>
      <w:r w:rsidR="00E85BE1">
        <w:rPr>
          <w:rFonts w:ascii="Times New Roman" w:hAnsi="Times New Roman" w:cs="Times New Roman"/>
          <w:sz w:val="24"/>
          <w:szCs w:val="24"/>
          <w:lang w:val="en-US"/>
        </w:rPr>
        <w:t>7</w:t>
      </w:r>
      <w:r w:rsidR="00A27D38">
        <w:rPr>
          <w:rFonts w:ascii="Times New Roman" w:hAnsi="Times New Roman" w:cs="Times New Roman"/>
          <w:sz w:val="24"/>
          <w:szCs w:val="24"/>
          <w:lang w:val="en-US"/>
        </w:rPr>
        <w:t>1</w:t>
      </w:r>
      <w:proofErr w:type="gramEnd"/>
      <w:r w:rsidR="00A27D38">
        <w:rPr>
          <w:rFonts w:ascii="Times New Roman" w:hAnsi="Times New Roman" w:cs="Times New Roman"/>
          <w:sz w:val="24"/>
          <w:szCs w:val="24"/>
          <w:lang w:val="en-US"/>
        </w:rPr>
        <w:t xml:space="preserve"> </w:t>
      </w:r>
      <w:proofErr w:type="spellStart"/>
      <w:r w:rsidR="00A27D38">
        <w:rPr>
          <w:rFonts w:ascii="Times New Roman" w:hAnsi="Times New Roman" w:cs="Times New Roman"/>
          <w:sz w:val="24"/>
          <w:szCs w:val="24"/>
          <w:lang w:val="en-US"/>
        </w:rPr>
        <w:t>mii</w:t>
      </w:r>
      <w:proofErr w:type="spellEnd"/>
      <w:r w:rsidR="00E85BE1">
        <w:rPr>
          <w:rFonts w:ascii="Times New Roman" w:hAnsi="Times New Roman" w:cs="Times New Roman"/>
          <w:sz w:val="24"/>
          <w:szCs w:val="24"/>
          <w:lang w:val="en-US"/>
        </w:rPr>
        <w:t xml:space="preserve"> lei.  </w:t>
      </w:r>
      <w:r w:rsidRPr="00F00843">
        <w:rPr>
          <w:rFonts w:ascii="Times New Roman" w:hAnsi="Times New Roman" w:cs="Times New Roman"/>
          <w:sz w:val="24"/>
          <w:szCs w:val="24"/>
        </w:rPr>
        <w:t>Lucrările de construcţie au început nemijlocit către data de 19 mai 2011</w:t>
      </w:r>
      <w:r>
        <w:rPr>
          <w:rFonts w:ascii="Times New Roman" w:hAnsi="Times New Roman" w:cs="Times New Roman"/>
          <w:sz w:val="24"/>
          <w:szCs w:val="24"/>
        </w:rPr>
        <w:t xml:space="preserve">. Situația la momentul raportării este următoarea: </w:t>
      </w:r>
      <w:r w:rsidRPr="00F00843">
        <w:rPr>
          <w:rFonts w:ascii="Times New Roman" w:hAnsi="Times New Roman" w:cs="Times New Roman"/>
          <w:sz w:val="24"/>
          <w:szCs w:val="24"/>
        </w:rPr>
        <w:t>În oraşul Leova sunt începute lucrările de construcţie la 14 platforme din 30 planificate, în oraşul Cimişlia sunt începute lucrările de construcţie la 16 platforme din 55 planificate, în or. Basarabeasca sunt începute lucrările de construcţie la 12 platforme din 60 planificate, în or. Ştefan Vodă sunt începute lucrările de construcţie la 4 platforme din 20 planificate, în or. Căuşeni nu sunt începute lucrările de construcţie (32 planificate), în or. Taraclia sunt începute lucrările de construcţie la 8 platforme din 70 planificate,</w:t>
      </w:r>
    </w:p>
    <w:p w:rsidR="00D501C9" w:rsidRDefault="00441390" w:rsidP="00441390">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În legătură cu nerespectarea de către antreprenor a tehnologiei de construcție a platformelor ADR Sud a avertizat antreprenorul cu privire la necesitatea respectării tehnologiei prevăzute în proiectul tehnic și asupra necesității respectării garaficului de execuție a lucrărilor anexat la contract.</w:t>
      </w:r>
    </w:p>
    <w:p w:rsidR="00441390" w:rsidRDefault="00441390" w:rsidP="00441390">
      <w:pPr>
        <w:pStyle w:val="ListParagraph"/>
        <w:numPr>
          <w:ilvl w:val="0"/>
          <w:numId w:val="1"/>
        </w:numPr>
        <w:ind w:left="0" w:firstLine="426"/>
        <w:jc w:val="both"/>
        <w:rPr>
          <w:rFonts w:ascii="Times New Roman" w:hAnsi="Times New Roman" w:cs="Times New Roman"/>
          <w:sz w:val="24"/>
          <w:szCs w:val="24"/>
        </w:rPr>
      </w:pPr>
      <w:r w:rsidRPr="00441390">
        <w:rPr>
          <w:rFonts w:ascii="Times New Roman" w:hAnsi="Times New Roman" w:cs="Times New Roman"/>
          <w:b/>
          <w:sz w:val="24"/>
          <w:szCs w:val="24"/>
        </w:rPr>
        <w:lastRenderedPageBreak/>
        <w:t>Furnizarea autospecialelor și buldozerelor</w:t>
      </w:r>
      <w:r>
        <w:rPr>
          <w:rFonts w:ascii="Times New Roman" w:hAnsi="Times New Roman" w:cs="Times New Roman"/>
          <w:sz w:val="24"/>
          <w:szCs w:val="24"/>
        </w:rPr>
        <w:t xml:space="preserve">. </w:t>
      </w:r>
      <w:r w:rsidRPr="00F00843">
        <w:rPr>
          <w:rFonts w:ascii="Times New Roman" w:hAnsi="Times New Roman" w:cs="Times New Roman"/>
          <w:sz w:val="24"/>
          <w:szCs w:val="24"/>
        </w:rPr>
        <w:t xml:space="preserve">Conform contractului Nr 3/11 din .25 februarie 2011 încheiat între ADR Sud şi SRL „Auto Prezent” </w:t>
      </w:r>
      <w:r>
        <w:rPr>
          <w:rFonts w:ascii="Times New Roman" w:hAnsi="Times New Roman" w:cs="Times New Roman"/>
          <w:sz w:val="24"/>
          <w:szCs w:val="24"/>
        </w:rPr>
        <w:t>în perioada de raportare au fost livrate 3 buldozere</w:t>
      </w:r>
      <w:r w:rsidRPr="00F00843">
        <w:rPr>
          <w:rFonts w:ascii="Times New Roman" w:hAnsi="Times New Roman" w:cs="Times New Roman"/>
          <w:sz w:val="24"/>
          <w:szCs w:val="24"/>
        </w:rPr>
        <w:t xml:space="preserve"> (1 pentru ÎMGCL Căuşeni</w:t>
      </w:r>
      <w:r>
        <w:rPr>
          <w:rFonts w:ascii="Times New Roman" w:hAnsi="Times New Roman" w:cs="Times New Roman"/>
          <w:sz w:val="24"/>
          <w:szCs w:val="24"/>
        </w:rPr>
        <w:t>,</w:t>
      </w:r>
      <w:r w:rsidRPr="00F00843">
        <w:rPr>
          <w:rFonts w:ascii="Times New Roman" w:hAnsi="Times New Roman" w:cs="Times New Roman"/>
          <w:sz w:val="24"/>
          <w:szCs w:val="24"/>
        </w:rPr>
        <w:t xml:space="preserve"> 1 pentru ÎMGCL Ştefan Vodă</w:t>
      </w:r>
      <w:r>
        <w:rPr>
          <w:rFonts w:ascii="Times New Roman" w:hAnsi="Times New Roman" w:cs="Times New Roman"/>
          <w:sz w:val="24"/>
          <w:szCs w:val="24"/>
        </w:rPr>
        <w:t xml:space="preserve"> și 1 pentru </w:t>
      </w:r>
      <w:r w:rsidRPr="00F00843">
        <w:rPr>
          <w:rFonts w:ascii="Times New Roman" w:hAnsi="Times New Roman" w:cs="Times New Roman"/>
          <w:sz w:val="24"/>
          <w:szCs w:val="24"/>
        </w:rPr>
        <w:t xml:space="preserve">ÎMGCL Cantemir). </w:t>
      </w:r>
      <w:r w:rsidR="00EA7640">
        <w:rPr>
          <w:rFonts w:ascii="Times New Roman" w:hAnsi="Times New Roman" w:cs="Times New Roman"/>
          <w:sz w:val="24"/>
          <w:szCs w:val="24"/>
        </w:rPr>
        <w:t xml:space="preserve">Valoarea contractului constituie 2025 mii lei. Contractul a fost executat integral (2025 mii lei valorificați). </w:t>
      </w:r>
      <w:r w:rsidR="009D6460">
        <w:rPr>
          <w:rFonts w:ascii="Times New Roman" w:hAnsi="Times New Roman" w:cs="Times New Roman"/>
          <w:sz w:val="24"/>
          <w:szCs w:val="24"/>
        </w:rPr>
        <w:t xml:space="preserve"> Au </w:t>
      </w:r>
      <w:r w:rsidRPr="00F00843">
        <w:rPr>
          <w:rFonts w:ascii="Times New Roman" w:hAnsi="Times New Roman" w:cs="Times New Roman"/>
          <w:sz w:val="24"/>
          <w:szCs w:val="24"/>
        </w:rPr>
        <w:t>fost semnate actele de primire-predare a bunurilor achiziţionate. Ulterior au fost semnate contracte de comodat cu ÎMGCL prin care buldozere au fost transmise în folosinţă cu titlu gratuit către ÎMGCL respective. Dificultăţi semnificative nu au fost remarcate.</w:t>
      </w:r>
    </w:p>
    <w:p w:rsidR="00EA7640" w:rsidRPr="005E580A" w:rsidRDefault="00A27D38" w:rsidP="00A27D38">
      <w:pPr>
        <w:pStyle w:val="ListParagraph"/>
        <w:ind w:left="0" w:firstLine="426"/>
        <w:jc w:val="both"/>
        <w:rPr>
          <w:rFonts w:ascii="Times New Roman" w:hAnsi="Times New Roman" w:cs="Times New Roman"/>
          <w:sz w:val="24"/>
          <w:szCs w:val="24"/>
        </w:rPr>
      </w:pPr>
      <w:r w:rsidRPr="005E580A">
        <w:rPr>
          <w:rFonts w:ascii="Times New Roman" w:hAnsi="Times New Roman" w:cs="Times New Roman"/>
          <w:sz w:val="24"/>
          <w:szCs w:val="24"/>
        </w:rPr>
        <w:t xml:space="preserve">Conform contractului Nr 4/11 din 25 februarie 2011 între SRL Damicom și ADR Sud au fost livrate 5 autospeciale cître ÎMGCL din orașele RDS. Valoarea contractului constituie 6181,84 mii lei. Contractul a fost realizat integral. </w:t>
      </w:r>
    </w:p>
    <w:p w:rsidR="009D6460" w:rsidRDefault="009D6460" w:rsidP="009D6460">
      <w:pPr>
        <w:pStyle w:val="ListParagraph"/>
        <w:numPr>
          <w:ilvl w:val="0"/>
          <w:numId w:val="1"/>
        </w:numPr>
        <w:ind w:left="0" w:firstLine="426"/>
        <w:jc w:val="both"/>
        <w:rPr>
          <w:rFonts w:ascii="Times New Roman" w:hAnsi="Times New Roman" w:cs="Times New Roman"/>
          <w:sz w:val="24"/>
          <w:szCs w:val="24"/>
        </w:rPr>
      </w:pPr>
      <w:r w:rsidRPr="009D6460">
        <w:rPr>
          <w:rFonts w:ascii="Times New Roman" w:hAnsi="Times New Roman" w:cs="Times New Roman"/>
          <w:b/>
          <w:sz w:val="24"/>
          <w:szCs w:val="24"/>
        </w:rPr>
        <w:t>Livrarea eurocontainerelor zincate</w:t>
      </w:r>
      <w:r>
        <w:rPr>
          <w:rFonts w:ascii="Times New Roman" w:hAnsi="Times New Roman" w:cs="Times New Roman"/>
          <w:sz w:val="24"/>
          <w:szCs w:val="24"/>
        </w:rPr>
        <w:t xml:space="preserve">. </w:t>
      </w:r>
      <w:r w:rsidRPr="00F00843">
        <w:rPr>
          <w:rFonts w:ascii="Times New Roman" w:hAnsi="Times New Roman" w:cs="Times New Roman"/>
          <w:sz w:val="24"/>
          <w:szCs w:val="24"/>
        </w:rPr>
        <w:t xml:space="preserve">Conform contractului Nr </w:t>
      </w:r>
      <w:r>
        <w:rPr>
          <w:rFonts w:ascii="Times New Roman" w:hAnsi="Times New Roman" w:cs="Times New Roman"/>
          <w:sz w:val="24"/>
          <w:szCs w:val="24"/>
        </w:rPr>
        <w:t>14</w:t>
      </w:r>
      <w:r w:rsidRPr="00F00843">
        <w:rPr>
          <w:rFonts w:ascii="Times New Roman" w:hAnsi="Times New Roman" w:cs="Times New Roman"/>
          <w:sz w:val="24"/>
          <w:szCs w:val="24"/>
        </w:rPr>
        <w:t>/11 din .25 februarie 2011 încheiat între ADR Sud şi SRL „</w:t>
      </w:r>
      <w:r>
        <w:rPr>
          <w:rFonts w:ascii="Times New Roman" w:hAnsi="Times New Roman" w:cs="Times New Roman"/>
          <w:sz w:val="24"/>
          <w:szCs w:val="24"/>
        </w:rPr>
        <w:t>Energoplat</w:t>
      </w:r>
      <w:r w:rsidRPr="00F00843">
        <w:rPr>
          <w:rFonts w:ascii="Times New Roman" w:hAnsi="Times New Roman" w:cs="Times New Roman"/>
          <w:sz w:val="24"/>
          <w:szCs w:val="24"/>
        </w:rPr>
        <w:t>”</w:t>
      </w:r>
      <w:r>
        <w:rPr>
          <w:rFonts w:ascii="Times New Roman" w:hAnsi="Times New Roman" w:cs="Times New Roman"/>
          <w:sz w:val="24"/>
          <w:szCs w:val="24"/>
        </w:rPr>
        <w:t xml:space="preserve"> în perioada de raportare au început livrările eurocontainerelor zincate cu capacitatea de 1,1 m3 și a eurocontainerelor cu capaciatea de 0,66m3. </w:t>
      </w:r>
      <w:r w:rsidR="00EA7640">
        <w:rPr>
          <w:rFonts w:ascii="Times New Roman" w:hAnsi="Times New Roman" w:cs="Times New Roman"/>
          <w:sz w:val="24"/>
          <w:szCs w:val="24"/>
        </w:rPr>
        <w:t xml:space="preserve">Valoarea contractului constituie  2747 mii lei. Valorificat în perioada de raportare 2423,1 mii lei.  </w:t>
      </w:r>
      <w:r>
        <w:rPr>
          <w:rFonts w:ascii="Times New Roman" w:hAnsi="Times New Roman" w:cs="Times New Roman"/>
          <w:sz w:val="24"/>
          <w:szCs w:val="24"/>
        </w:rPr>
        <w:t xml:space="preserve">La momentul raportării au fost livrate 390 (din 453) de containere de 1,1 m3 și 82 (din 82) containere de 0,66 m3. </w:t>
      </w:r>
    </w:p>
    <w:p w:rsidR="009D6460" w:rsidRDefault="009D6460" w:rsidP="009D6460">
      <w:pPr>
        <w:pStyle w:val="ListParagraph"/>
        <w:numPr>
          <w:ilvl w:val="0"/>
          <w:numId w:val="1"/>
        </w:numPr>
        <w:ind w:left="0" w:firstLine="426"/>
        <w:jc w:val="both"/>
        <w:rPr>
          <w:rFonts w:ascii="Times New Roman" w:hAnsi="Times New Roman" w:cs="Times New Roman"/>
          <w:sz w:val="24"/>
          <w:szCs w:val="24"/>
        </w:rPr>
      </w:pPr>
      <w:r w:rsidRPr="009D6460">
        <w:rPr>
          <w:rFonts w:ascii="Times New Roman" w:hAnsi="Times New Roman" w:cs="Times New Roman"/>
          <w:b/>
          <w:sz w:val="24"/>
          <w:szCs w:val="24"/>
        </w:rPr>
        <w:t>Livratea lăzilor pentru colectarea plasticului</w:t>
      </w:r>
      <w:r>
        <w:rPr>
          <w:rFonts w:ascii="Times New Roman" w:hAnsi="Times New Roman" w:cs="Times New Roman"/>
          <w:sz w:val="24"/>
          <w:szCs w:val="24"/>
        </w:rPr>
        <w:t xml:space="preserve">. În perioada de raportare a început livrarea lăzilor pentru colectarea plasticului conform contractului dintre ADR Sud și SA </w:t>
      </w:r>
      <w:r>
        <w:rPr>
          <w:rFonts w:ascii="Times New Roman" w:hAnsi="Times New Roman" w:cs="Times New Roman"/>
          <w:sz w:val="24"/>
          <w:szCs w:val="24"/>
          <w:lang w:val="en-US"/>
        </w:rPr>
        <w:t>“Sigma”</w:t>
      </w:r>
      <w:r>
        <w:rPr>
          <w:rFonts w:ascii="Times New Roman" w:hAnsi="Times New Roman" w:cs="Times New Roman"/>
          <w:sz w:val="24"/>
          <w:szCs w:val="24"/>
        </w:rPr>
        <w:t>.</w:t>
      </w:r>
      <w:r w:rsidR="00EA7640">
        <w:rPr>
          <w:rFonts w:ascii="Times New Roman" w:hAnsi="Times New Roman" w:cs="Times New Roman"/>
          <w:sz w:val="24"/>
          <w:szCs w:val="24"/>
        </w:rPr>
        <w:t xml:space="preserve"> Valoarea contractului constituie </w:t>
      </w:r>
      <w:r w:rsidR="00A27D38">
        <w:rPr>
          <w:rFonts w:ascii="Times New Roman" w:hAnsi="Times New Roman" w:cs="Times New Roman"/>
          <w:sz w:val="24"/>
          <w:szCs w:val="24"/>
        </w:rPr>
        <w:t xml:space="preserve">950,21 mii lei. În perioada de raportare au fost valorificați  157,32 mii lei. </w:t>
      </w:r>
      <w:r>
        <w:rPr>
          <w:rFonts w:ascii="Times New Roman" w:hAnsi="Times New Roman" w:cs="Times New Roman"/>
          <w:sz w:val="24"/>
          <w:szCs w:val="24"/>
        </w:rPr>
        <w:t xml:space="preserve"> La momentul raportării au fost livrate </w:t>
      </w:r>
      <w:r w:rsidR="00A27D38">
        <w:rPr>
          <w:rFonts w:ascii="Times New Roman" w:hAnsi="Times New Roman" w:cs="Times New Roman"/>
          <w:sz w:val="24"/>
          <w:szCs w:val="24"/>
        </w:rPr>
        <w:t>75</w:t>
      </w:r>
      <w:r>
        <w:rPr>
          <w:rFonts w:ascii="Times New Roman" w:hAnsi="Times New Roman" w:cs="Times New Roman"/>
          <w:sz w:val="24"/>
          <w:szCs w:val="24"/>
        </w:rPr>
        <w:t xml:space="preserve"> lăzi (din </w:t>
      </w:r>
      <w:r w:rsidRPr="00F00843">
        <w:rPr>
          <w:rFonts w:ascii="Times New Roman" w:hAnsi="Times New Roman" w:cs="Times New Roman"/>
          <w:sz w:val="24"/>
          <w:szCs w:val="24"/>
        </w:rPr>
        <w:t>453 lăzi</w:t>
      </w:r>
      <w:r>
        <w:rPr>
          <w:rFonts w:ascii="Times New Roman" w:hAnsi="Times New Roman" w:cs="Times New Roman"/>
          <w:sz w:val="24"/>
          <w:szCs w:val="24"/>
        </w:rPr>
        <w:t>).</w:t>
      </w:r>
    </w:p>
    <w:p w:rsidR="00631D29" w:rsidRDefault="00631D29" w:rsidP="00441390">
      <w:pPr>
        <w:pStyle w:val="ListParagraph"/>
        <w:numPr>
          <w:ilvl w:val="0"/>
          <w:numId w:val="1"/>
        </w:numPr>
        <w:ind w:left="0" w:firstLine="426"/>
        <w:jc w:val="both"/>
        <w:rPr>
          <w:rFonts w:ascii="Times New Roman" w:hAnsi="Times New Roman" w:cs="Times New Roman"/>
          <w:sz w:val="24"/>
          <w:szCs w:val="24"/>
        </w:rPr>
      </w:pPr>
      <w:r w:rsidRPr="00631D29">
        <w:rPr>
          <w:rFonts w:ascii="Times New Roman" w:hAnsi="Times New Roman" w:cs="Times New Roman"/>
          <w:b/>
          <w:sz w:val="24"/>
          <w:szCs w:val="24"/>
        </w:rPr>
        <w:t>Elaborarea caietelor de sarcini pentru achiziționarea  computereleor pentru ÎMGCL</w:t>
      </w:r>
      <w:r w:rsidRPr="00631D29">
        <w:rPr>
          <w:rFonts w:ascii="Times New Roman" w:hAnsi="Times New Roman" w:cs="Times New Roman"/>
          <w:sz w:val="24"/>
          <w:szCs w:val="24"/>
        </w:rPr>
        <w:t xml:space="preserve">.  </w:t>
      </w:r>
      <w:r w:rsidRPr="00631D29">
        <w:rPr>
          <w:rFonts w:ascii="Times New Roman" w:hAnsi="Times New Roman" w:cs="Times New Roman"/>
          <w:b/>
          <w:sz w:val="24"/>
          <w:szCs w:val="24"/>
        </w:rPr>
        <w:t>Petrecerea licitației</w:t>
      </w:r>
      <w:r w:rsidRPr="00631D29">
        <w:rPr>
          <w:rFonts w:ascii="Times New Roman" w:hAnsi="Times New Roman" w:cs="Times New Roman"/>
          <w:sz w:val="24"/>
          <w:szCs w:val="24"/>
        </w:rPr>
        <w:t xml:space="preserve">. În perioada de raportare au fost eleborate caietele de sarcini pentru achițiționarea </w:t>
      </w:r>
      <w:r>
        <w:rPr>
          <w:rFonts w:ascii="Times New Roman" w:hAnsi="Times New Roman" w:cs="Times New Roman"/>
          <w:sz w:val="24"/>
          <w:szCs w:val="24"/>
        </w:rPr>
        <w:t xml:space="preserve">a 8 </w:t>
      </w:r>
      <w:r w:rsidRPr="00631D29">
        <w:rPr>
          <w:rFonts w:ascii="Times New Roman" w:hAnsi="Times New Roman" w:cs="Times New Roman"/>
          <w:sz w:val="24"/>
          <w:szCs w:val="24"/>
        </w:rPr>
        <w:t>computere și realizată licitația</w:t>
      </w:r>
      <w:r>
        <w:rPr>
          <w:rFonts w:ascii="Times New Roman" w:hAnsi="Times New Roman" w:cs="Times New Roman"/>
          <w:sz w:val="24"/>
          <w:szCs w:val="24"/>
        </w:rPr>
        <w:t>. Livrarea a fost efectuată parțial (8 blocuri de sistem livrate, softurile livrate). Urmează livratea monitoarelor.</w:t>
      </w:r>
    </w:p>
    <w:p w:rsidR="0035159A" w:rsidRPr="00F00843" w:rsidRDefault="0035159A" w:rsidP="0035159A">
      <w:pPr>
        <w:pStyle w:val="ListParagraph"/>
        <w:numPr>
          <w:ilvl w:val="0"/>
          <w:numId w:val="1"/>
        </w:numPr>
        <w:ind w:left="0" w:firstLine="426"/>
        <w:jc w:val="both"/>
        <w:rPr>
          <w:rFonts w:ascii="Times New Roman" w:hAnsi="Times New Roman" w:cs="Times New Roman"/>
          <w:sz w:val="24"/>
          <w:szCs w:val="24"/>
        </w:rPr>
      </w:pPr>
      <w:r>
        <w:rPr>
          <w:rFonts w:ascii="Times New Roman" w:hAnsi="Times New Roman" w:cs="Times New Roman"/>
          <w:b/>
          <w:sz w:val="24"/>
          <w:szCs w:val="24"/>
        </w:rPr>
        <w:t>Ședință de lucru în vederea organizării campaniei de conștientizare</w:t>
      </w:r>
      <w:r w:rsidRPr="0035159A">
        <w:rPr>
          <w:rFonts w:ascii="Times New Roman" w:hAnsi="Times New Roman" w:cs="Times New Roman"/>
          <w:sz w:val="24"/>
          <w:szCs w:val="24"/>
        </w:rPr>
        <w:t>.</w:t>
      </w:r>
      <w:r>
        <w:rPr>
          <w:rFonts w:ascii="Times New Roman" w:hAnsi="Times New Roman" w:cs="Times New Roman"/>
          <w:sz w:val="24"/>
          <w:szCs w:val="24"/>
        </w:rPr>
        <w:t xml:space="preserve"> </w:t>
      </w:r>
      <w:r w:rsidR="00631D29">
        <w:rPr>
          <w:rFonts w:ascii="Times New Roman" w:hAnsi="Times New Roman" w:cs="Times New Roman"/>
          <w:sz w:val="24"/>
          <w:szCs w:val="24"/>
        </w:rPr>
        <w:t xml:space="preserve"> </w:t>
      </w:r>
      <w:r w:rsidRPr="00F00843">
        <w:rPr>
          <w:rFonts w:ascii="Times New Roman" w:hAnsi="Times New Roman" w:cs="Times New Roman"/>
          <w:sz w:val="24"/>
          <w:szCs w:val="24"/>
        </w:rPr>
        <w:t xml:space="preserve">În cadrul proiectului un loc deosebit îl ocupă activităţile de conştientizare a populaţiei. În scopul stabilirii unui plan al desfăşurării campaniei de conştientizare, la data de 16 mai a avut loc o şedinţă de lucru  la care au participat managerii de proiect V. Ciuchitu şi M. Ajder, reprezentanţii EPTISA T. Ţugui şi. T. Iachim, angajaţii ADR. În cadrul şedinţei au fost puse în discuţie responsabilităţile pe care le va avea ADR şi EPTISA în vederea organizării campaniei de conştientizare. </w:t>
      </w:r>
    </w:p>
    <w:p w:rsidR="009D6460" w:rsidRDefault="0035159A" w:rsidP="00441390">
      <w:pPr>
        <w:pStyle w:val="ListParagraph"/>
        <w:numPr>
          <w:ilvl w:val="0"/>
          <w:numId w:val="1"/>
        </w:numPr>
        <w:ind w:left="0" w:firstLine="426"/>
        <w:jc w:val="both"/>
        <w:rPr>
          <w:rFonts w:ascii="Times New Roman" w:hAnsi="Times New Roman" w:cs="Times New Roman"/>
          <w:sz w:val="24"/>
          <w:szCs w:val="24"/>
        </w:rPr>
      </w:pPr>
      <w:r w:rsidRPr="0035159A">
        <w:rPr>
          <w:rFonts w:ascii="Times New Roman" w:hAnsi="Times New Roman" w:cs="Times New Roman"/>
          <w:b/>
          <w:sz w:val="24"/>
          <w:szCs w:val="24"/>
        </w:rPr>
        <w:t>Organizarea concursului pentru selectarea  ONG</w:t>
      </w:r>
      <w:r w:rsidR="00A76006">
        <w:rPr>
          <w:rFonts w:ascii="Times New Roman" w:hAnsi="Times New Roman" w:cs="Times New Roman"/>
          <w:b/>
          <w:sz w:val="24"/>
          <w:szCs w:val="24"/>
        </w:rPr>
        <w:t xml:space="preserve"> </w:t>
      </w:r>
      <w:r w:rsidRPr="0035159A">
        <w:rPr>
          <w:rFonts w:ascii="Times New Roman" w:hAnsi="Times New Roman" w:cs="Times New Roman"/>
          <w:b/>
          <w:sz w:val="24"/>
          <w:szCs w:val="24"/>
        </w:rPr>
        <w:t>- urilor care vor organiza campania de conștientizare</w:t>
      </w:r>
      <w:r>
        <w:rPr>
          <w:rFonts w:ascii="Times New Roman" w:hAnsi="Times New Roman" w:cs="Times New Roman"/>
          <w:sz w:val="24"/>
          <w:szCs w:val="24"/>
        </w:rPr>
        <w:t xml:space="preserve">.  </w:t>
      </w:r>
      <w:r w:rsidR="00A76006">
        <w:rPr>
          <w:rFonts w:ascii="Times New Roman" w:hAnsi="Times New Roman" w:cs="Times New Roman"/>
          <w:sz w:val="24"/>
          <w:szCs w:val="24"/>
        </w:rPr>
        <w:t>În perioada de raportare (luna iunie) a fost anunțat concursul pentru ONG-uri în vederea organizării campaniei de conștientizare. În luna iunie, cu suportul experților EPTISA a fost organizat un seminar de instruire pentru ONG-uri</w:t>
      </w:r>
      <w:r w:rsidR="00646BF2">
        <w:rPr>
          <w:rFonts w:ascii="Times New Roman" w:hAnsi="Times New Roman" w:cs="Times New Roman"/>
          <w:sz w:val="24"/>
          <w:szCs w:val="24"/>
        </w:rPr>
        <w:t xml:space="preserve"> în cadrul căruia a fost pusă sarcina ca organizațiile selectate să elaborze un plan de activități pentru campania de conșientizare.</w:t>
      </w:r>
    </w:p>
    <w:p w:rsidR="00646BF2" w:rsidRPr="00631D29" w:rsidRDefault="00646BF2" w:rsidP="00646BF2">
      <w:pPr>
        <w:pStyle w:val="ListParagraph"/>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Vizite de monitorizare. </w:t>
      </w:r>
      <w:r w:rsidRPr="00646BF2">
        <w:rPr>
          <w:rFonts w:ascii="Times New Roman" w:hAnsi="Times New Roman" w:cs="Times New Roman"/>
          <w:sz w:val="24"/>
          <w:szCs w:val="24"/>
        </w:rPr>
        <w:t>Pe parcursul</w:t>
      </w:r>
      <w:r>
        <w:rPr>
          <w:rFonts w:ascii="Times New Roman" w:hAnsi="Times New Roman" w:cs="Times New Roman"/>
          <w:sz w:val="24"/>
          <w:szCs w:val="24"/>
        </w:rPr>
        <w:t xml:space="preserve"> perioadei de raportare au fost întreprinse  vizite de monitorizare</w:t>
      </w:r>
      <w:r w:rsidR="00257E79">
        <w:rPr>
          <w:rFonts w:ascii="Times New Roman" w:hAnsi="Times New Roman" w:cs="Times New Roman"/>
          <w:sz w:val="24"/>
          <w:szCs w:val="24"/>
        </w:rPr>
        <w:t xml:space="preserve"> regulate (săptămînale)</w:t>
      </w:r>
      <w:r>
        <w:rPr>
          <w:rFonts w:ascii="Times New Roman" w:hAnsi="Times New Roman" w:cs="Times New Roman"/>
          <w:sz w:val="24"/>
          <w:szCs w:val="24"/>
        </w:rPr>
        <w:t xml:space="preserve"> din partea</w:t>
      </w:r>
      <w:r w:rsidR="00257E79">
        <w:rPr>
          <w:rFonts w:ascii="Times New Roman" w:hAnsi="Times New Roman" w:cs="Times New Roman"/>
          <w:sz w:val="24"/>
          <w:szCs w:val="24"/>
        </w:rPr>
        <w:t xml:space="preserve"> managerilor de proiect precum și de angajații ADR.</w:t>
      </w:r>
      <w:r>
        <w:rPr>
          <w:rFonts w:ascii="Times New Roman" w:hAnsi="Times New Roman" w:cs="Times New Roman"/>
          <w:sz w:val="24"/>
          <w:szCs w:val="24"/>
        </w:rPr>
        <w:t xml:space="preserve"> </w:t>
      </w:r>
      <w:r w:rsidRPr="00646BF2">
        <w:rPr>
          <w:rFonts w:ascii="Times New Roman" w:hAnsi="Times New Roman" w:cs="Times New Roman"/>
          <w:sz w:val="24"/>
          <w:szCs w:val="24"/>
        </w:rPr>
        <w:t xml:space="preserve"> </w:t>
      </w:r>
    </w:p>
    <w:p w:rsidR="00F00843" w:rsidRPr="00F00843" w:rsidRDefault="00F00843" w:rsidP="00F00843">
      <w:pPr>
        <w:rPr>
          <w:rFonts w:cs="Times New Roman"/>
          <w:szCs w:val="24"/>
        </w:rPr>
      </w:pPr>
      <w:r w:rsidRPr="00F00843">
        <w:rPr>
          <w:rFonts w:cs="Times New Roman"/>
          <w:b/>
          <w:szCs w:val="24"/>
        </w:rPr>
        <w:t>Rezultate obținute la momentul raport</w:t>
      </w:r>
      <w:r w:rsidR="00BD69C3">
        <w:rPr>
          <w:rFonts w:cs="Times New Roman"/>
          <w:b/>
          <w:szCs w:val="24"/>
        </w:rPr>
        <w:t>ăr</w:t>
      </w:r>
      <w:r w:rsidRPr="00F00843">
        <w:rPr>
          <w:rFonts w:cs="Times New Roman"/>
          <w:b/>
          <w:szCs w:val="24"/>
        </w:rPr>
        <w:t>ii</w:t>
      </w:r>
      <w:r w:rsidRPr="00F00843">
        <w:rPr>
          <w:rFonts w:cs="Times New Roman"/>
          <w:szCs w:val="24"/>
        </w:rPr>
        <w:t>:</w:t>
      </w:r>
    </w:p>
    <w:p w:rsidR="00BD69C3" w:rsidRDefault="00BD69C3" w:rsidP="00F00843">
      <w:pPr>
        <w:rPr>
          <w:rFonts w:cs="Times New Roman"/>
          <w:szCs w:val="24"/>
        </w:rPr>
      </w:pPr>
      <w:r>
        <w:rPr>
          <w:rFonts w:cs="Times New Roman"/>
          <w:szCs w:val="24"/>
        </w:rPr>
        <w:t>- 3 buldozere livrate conform contractului</w:t>
      </w:r>
      <w:r w:rsidRPr="00BD69C3">
        <w:rPr>
          <w:rFonts w:cs="Times New Roman"/>
          <w:szCs w:val="24"/>
        </w:rPr>
        <w:t xml:space="preserve"> </w:t>
      </w:r>
      <w:r w:rsidRPr="00F00843">
        <w:rPr>
          <w:rFonts w:cs="Times New Roman"/>
          <w:szCs w:val="24"/>
        </w:rPr>
        <w:t>Nr 3/11 din .25 februarie 2011</w:t>
      </w:r>
      <w:r>
        <w:rPr>
          <w:rFonts w:cs="Times New Roman"/>
          <w:szCs w:val="24"/>
        </w:rPr>
        <w:t xml:space="preserve">. </w:t>
      </w:r>
    </w:p>
    <w:p w:rsidR="00910288" w:rsidRDefault="00BD69C3" w:rsidP="00910288">
      <w:pPr>
        <w:rPr>
          <w:rFonts w:cs="Times New Roman"/>
          <w:szCs w:val="24"/>
        </w:rPr>
      </w:pPr>
      <w:r>
        <w:rPr>
          <w:rFonts w:cs="Times New Roman"/>
          <w:szCs w:val="24"/>
        </w:rPr>
        <w:lastRenderedPageBreak/>
        <w:t xml:space="preserve">- </w:t>
      </w:r>
      <w:r w:rsidR="00257E79">
        <w:rPr>
          <w:rFonts w:cs="Times New Roman"/>
          <w:szCs w:val="24"/>
        </w:rPr>
        <w:t>5</w:t>
      </w:r>
      <w:r>
        <w:rPr>
          <w:rFonts w:cs="Times New Roman"/>
          <w:szCs w:val="24"/>
        </w:rPr>
        <w:t xml:space="preserve"> autospeciale Ford Cargo livrate conform contractului</w:t>
      </w:r>
      <w:r w:rsidRPr="00BD69C3">
        <w:rPr>
          <w:rFonts w:cs="Times New Roman"/>
          <w:szCs w:val="24"/>
        </w:rPr>
        <w:t xml:space="preserve"> </w:t>
      </w:r>
      <w:r w:rsidRPr="00F00843">
        <w:rPr>
          <w:rFonts w:cs="Times New Roman"/>
          <w:szCs w:val="24"/>
        </w:rPr>
        <w:t>Nr 4</w:t>
      </w:r>
      <w:r w:rsidRPr="00BD69C3">
        <w:rPr>
          <w:rFonts w:cs="Times New Roman"/>
          <w:szCs w:val="24"/>
        </w:rPr>
        <w:t>/</w:t>
      </w:r>
      <w:r w:rsidRPr="00F00843">
        <w:rPr>
          <w:rFonts w:cs="Times New Roman"/>
          <w:szCs w:val="24"/>
        </w:rPr>
        <w:t>11 din .25 februarie 2011</w:t>
      </w:r>
    </w:p>
    <w:p w:rsidR="00910288" w:rsidRDefault="00666CD3" w:rsidP="00910288">
      <w:pPr>
        <w:rPr>
          <w:rFonts w:cs="Times New Roman"/>
          <w:szCs w:val="24"/>
        </w:rPr>
      </w:pPr>
      <w:r>
        <w:rPr>
          <w:rFonts w:cs="Times New Roman"/>
          <w:szCs w:val="24"/>
        </w:rPr>
        <w:t>-</w:t>
      </w:r>
      <w:r w:rsidR="00257E79">
        <w:rPr>
          <w:rFonts w:cs="Times New Roman"/>
          <w:szCs w:val="24"/>
        </w:rPr>
        <w:t xml:space="preserve"> 390</w:t>
      </w:r>
      <w:r>
        <w:rPr>
          <w:rFonts w:cs="Times New Roman"/>
          <w:szCs w:val="24"/>
        </w:rPr>
        <w:t xml:space="preserve"> </w:t>
      </w:r>
      <w:r w:rsidR="00910288">
        <w:rPr>
          <w:rFonts w:cs="Times New Roman"/>
          <w:szCs w:val="24"/>
        </w:rPr>
        <w:t>containere</w:t>
      </w:r>
      <w:r w:rsidR="00257E79">
        <w:rPr>
          <w:rFonts w:cs="Times New Roman"/>
          <w:szCs w:val="24"/>
        </w:rPr>
        <w:t xml:space="preserve"> cu capaciatea 1,1 m3 și 82 containere cu capacitatea de 0,66 m3</w:t>
      </w:r>
      <w:r w:rsidR="00910288">
        <w:rPr>
          <w:rFonts w:cs="Times New Roman"/>
          <w:szCs w:val="24"/>
        </w:rPr>
        <w:t xml:space="preserve"> livrate</w:t>
      </w:r>
      <w:r w:rsidR="00257E79">
        <w:rPr>
          <w:rFonts w:cs="Times New Roman"/>
          <w:szCs w:val="24"/>
        </w:rPr>
        <w:t xml:space="preserve"> și distribuite către ÎMGCL</w:t>
      </w:r>
      <w:r w:rsidR="00910288">
        <w:rPr>
          <w:rFonts w:cs="Times New Roman"/>
          <w:szCs w:val="24"/>
        </w:rPr>
        <w:t xml:space="preserve"> conform contractului 14/11 din 25 februarie 2011.</w:t>
      </w:r>
    </w:p>
    <w:p w:rsidR="00257E79" w:rsidRDefault="00910288" w:rsidP="00910288">
      <w:pPr>
        <w:rPr>
          <w:rFonts w:cs="Times New Roman"/>
          <w:szCs w:val="24"/>
        </w:rPr>
      </w:pPr>
      <w:r>
        <w:rPr>
          <w:rFonts w:cs="Times New Roman"/>
          <w:szCs w:val="24"/>
        </w:rPr>
        <w:t>- Au fost începute lucrările de construcție a platformelor pentru colectarea deșeurilor. În proces de construcție se află 54 de platforme din 320.</w:t>
      </w:r>
    </w:p>
    <w:p w:rsidR="00910288" w:rsidRDefault="00257E79" w:rsidP="00910288">
      <w:pPr>
        <w:rPr>
          <w:rFonts w:cs="Times New Roman"/>
          <w:szCs w:val="24"/>
        </w:rPr>
      </w:pPr>
      <w:r>
        <w:rPr>
          <w:rFonts w:cs="Times New Roman"/>
          <w:szCs w:val="24"/>
        </w:rPr>
        <w:t xml:space="preserve">- </w:t>
      </w:r>
      <w:r w:rsidR="00910288">
        <w:rPr>
          <w:rFonts w:cs="Times New Roman"/>
          <w:szCs w:val="24"/>
        </w:rPr>
        <w:t xml:space="preserve"> </w:t>
      </w:r>
      <w:r w:rsidR="00A27D38">
        <w:rPr>
          <w:rFonts w:cs="Times New Roman"/>
          <w:szCs w:val="24"/>
        </w:rPr>
        <w:t>75</w:t>
      </w:r>
      <w:r>
        <w:rPr>
          <w:rFonts w:cs="Times New Roman"/>
          <w:szCs w:val="24"/>
        </w:rPr>
        <w:t xml:space="preserve"> lăzi (din </w:t>
      </w:r>
      <w:r w:rsidRPr="00F00843">
        <w:rPr>
          <w:rFonts w:cs="Times New Roman"/>
          <w:szCs w:val="24"/>
        </w:rPr>
        <w:t>453 lăzi</w:t>
      </w:r>
      <w:r>
        <w:rPr>
          <w:rFonts w:cs="Times New Roman"/>
          <w:szCs w:val="24"/>
        </w:rPr>
        <w:t>) livrate.</w:t>
      </w:r>
    </w:p>
    <w:p w:rsidR="00257E79" w:rsidRDefault="00257E79" w:rsidP="00910288">
      <w:pPr>
        <w:rPr>
          <w:rFonts w:cs="Times New Roman"/>
          <w:szCs w:val="24"/>
        </w:rPr>
      </w:pPr>
      <w:r>
        <w:rPr>
          <w:rFonts w:cs="Times New Roman"/>
          <w:szCs w:val="24"/>
        </w:rPr>
        <w:t xml:space="preserve">- </w:t>
      </w:r>
      <w:r w:rsidR="004C52D6">
        <w:rPr>
          <w:rFonts w:cs="Times New Roman"/>
          <w:szCs w:val="24"/>
        </w:rPr>
        <w:t>25 r</w:t>
      </w:r>
      <w:r>
        <w:rPr>
          <w:rFonts w:cs="Times New Roman"/>
          <w:szCs w:val="24"/>
        </w:rPr>
        <w:t>eprezentanți a 8 ONG-uri</w:t>
      </w:r>
      <w:r w:rsidR="004C52D6">
        <w:rPr>
          <w:rFonts w:cs="Times New Roman"/>
          <w:szCs w:val="24"/>
        </w:rPr>
        <w:t xml:space="preserve"> </w:t>
      </w:r>
      <w:r>
        <w:rPr>
          <w:rFonts w:cs="Times New Roman"/>
          <w:szCs w:val="24"/>
        </w:rPr>
        <w:t xml:space="preserve"> din regiune instruiți în vederea organizării campaniei de conștientizare.</w:t>
      </w:r>
    </w:p>
    <w:p w:rsidR="00910288" w:rsidRDefault="00910288" w:rsidP="00910288">
      <w:pPr>
        <w:rPr>
          <w:rFonts w:cs="Times New Roman"/>
          <w:szCs w:val="24"/>
        </w:rPr>
      </w:pPr>
    </w:p>
    <w:p w:rsidR="007437EC" w:rsidRDefault="008E5B42" w:rsidP="007437EC">
      <w:pPr>
        <w:pStyle w:val="NoSpacing"/>
        <w:ind w:firstLine="426"/>
        <w:rPr>
          <w:color w:val="262626"/>
          <w:szCs w:val="24"/>
          <w:lang w:val="ro-RO"/>
        </w:rPr>
      </w:pPr>
      <w:proofErr w:type="spellStart"/>
      <w:r w:rsidRPr="007437EC">
        <w:rPr>
          <w:b/>
          <w:szCs w:val="24"/>
        </w:rPr>
        <w:t>Valorificarea</w:t>
      </w:r>
      <w:proofErr w:type="spellEnd"/>
      <w:r w:rsidRPr="007437EC">
        <w:rPr>
          <w:b/>
          <w:szCs w:val="24"/>
        </w:rPr>
        <w:t xml:space="preserve"> </w:t>
      </w:r>
      <w:proofErr w:type="spellStart"/>
      <w:proofErr w:type="gramStart"/>
      <w:r w:rsidRPr="007437EC">
        <w:rPr>
          <w:b/>
          <w:szCs w:val="24"/>
        </w:rPr>
        <w:t>bugetului</w:t>
      </w:r>
      <w:proofErr w:type="spellEnd"/>
      <w:r w:rsidR="007437EC" w:rsidRPr="007437EC">
        <w:rPr>
          <w:color w:val="262626"/>
          <w:szCs w:val="24"/>
          <w:lang w:val="ro-RO"/>
        </w:rPr>
        <w:t xml:space="preserve"> </w:t>
      </w:r>
      <w:r w:rsidR="007437EC">
        <w:rPr>
          <w:color w:val="262626"/>
          <w:szCs w:val="24"/>
          <w:lang w:val="ro-RO"/>
        </w:rPr>
        <w:t>:</w:t>
      </w:r>
      <w:proofErr w:type="gramEnd"/>
      <w:r w:rsidR="007437EC">
        <w:rPr>
          <w:color w:val="262626"/>
          <w:szCs w:val="24"/>
          <w:lang w:val="ro-RO"/>
        </w:rPr>
        <w:t xml:space="preserve"> Din bugetul total planificat de </w:t>
      </w:r>
      <w:r w:rsidR="007437EC" w:rsidRPr="00F00843">
        <w:rPr>
          <w:szCs w:val="24"/>
        </w:rPr>
        <w:t>19.0</w:t>
      </w:r>
      <w:r w:rsidR="007437EC">
        <w:rPr>
          <w:szCs w:val="24"/>
        </w:rPr>
        <w:t>3</w:t>
      </w:r>
      <w:r w:rsidR="007437EC" w:rsidRPr="00F00843">
        <w:rPr>
          <w:szCs w:val="24"/>
        </w:rPr>
        <w:t>8</w:t>
      </w:r>
      <w:r w:rsidR="007437EC">
        <w:rPr>
          <w:szCs w:val="24"/>
        </w:rPr>
        <w:t xml:space="preserve">,9 </w:t>
      </w:r>
      <w:r w:rsidR="007437EC">
        <w:rPr>
          <w:color w:val="262626"/>
          <w:szCs w:val="24"/>
          <w:lang w:val="ro-RO"/>
        </w:rPr>
        <w:t>mii lei s-au valorificat pînă în prezent 10858,97 mii lei</w:t>
      </w:r>
    </w:p>
    <w:p w:rsidR="00910288" w:rsidRDefault="00910288" w:rsidP="00910288">
      <w:pPr>
        <w:rPr>
          <w:rFonts w:cs="Times New Roman"/>
          <w:szCs w:val="24"/>
        </w:rPr>
      </w:pPr>
    </w:p>
    <w:p w:rsidR="00666CD3" w:rsidRDefault="00666CD3" w:rsidP="00F00843"/>
    <w:sectPr w:rsidR="00666CD3" w:rsidSect="00913B7C">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925"/>
    <w:multiLevelType w:val="hybridMultilevel"/>
    <w:tmpl w:val="AC6C5FFE"/>
    <w:lvl w:ilvl="0" w:tplc="0896C8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displayVerticalDrawingGridEvery w:val="2"/>
  <w:characterSpacingControl w:val="doNotCompress"/>
  <w:compat/>
  <w:rsids>
    <w:rsidRoot w:val="00F00843"/>
    <w:rsid w:val="00003720"/>
    <w:rsid w:val="00014F3B"/>
    <w:rsid w:val="00016E96"/>
    <w:rsid w:val="00065860"/>
    <w:rsid w:val="000D0447"/>
    <w:rsid w:val="000E514B"/>
    <w:rsid w:val="00133713"/>
    <w:rsid w:val="001466F4"/>
    <w:rsid w:val="001473AC"/>
    <w:rsid w:val="00216AB9"/>
    <w:rsid w:val="00257E79"/>
    <w:rsid w:val="0029509F"/>
    <w:rsid w:val="00331AB6"/>
    <w:rsid w:val="0035159A"/>
    <w:rsid w:val="00367F37"/>
    <w:rsid w:val="004045A8"/>
    <w:rsid w:val="00441390"/>
    <w:rsid w:val="004C52D6"/>
    <w:rsid w:val="004D662E"/>
    <w:rsid w:val="00543D53"/>
    <w:rsid w:val="005C3694"/>
    <w:rsid w:val="005D46DC"/>
    <w:rsid w:val="005E580A"/>
    <w:rsid w:val="00631D29"/>
    <w:rsid w:val="00646BF2"/>
    <w:rsid w:val="00653A7A"/>
    <w:rsid w:val="00666CD3"/>
    <w:rsid w:val="006B70A7"/>
    <w:rsid w:val="006C2093"/>
    <w:rsid w:val="00712B44"/>
    <w:rsid w:val="007437EC"/>
    <w:rsid w:val="00762D7D"/>
    <w:rsid w:val="00767678"/>
    <w:rsid w:val="007B3058"/>
    <w:rsid w:val="008334C1"/>
    <w:rsid w:val="008411AD"/>
    <w:rsid w:val="00886DF8"/>
    <w:rsid w:val="0089248D"/>
    <w:rsid w:val="008E5B42"/>
    <w:rsid w:val="0091008C"/>
    <w:rsid w:val="00910288"/>
    <w:rsid w:val="00913B7C"/>
    <w:rsid w:val="009C2158"/>
    <w:rsid w:val="009D6460"/>
    <w:rsid w:val="009F4E5F"/>
    <w:rsid w:val="00A27D38"/>
    <w:rsid w:val="00A360AB"/>
    <w:rsid w:val="00A76006"/>
    <w:rsid w:val="00AA0BBE"/>
    <w:rsid w:val="00AB6683"/>
    <w:rsid w:val="00AD6EB3"/>
    <w:rsid w:val="00B80E0F"/>
    <w:rsid w:val="00B90842"/>
    <w:rsid w:val="00BA0542"/>
    <w:rsid w:val="00BD69C3"/>
    <w:rsid w:val="00C027A8"/>
    <w:rsid w:val="00C11A0B"/>
    <w:rsid w:val="00C40A98"/>
    <w:rsid w:val="00C56905"/>
    <w:rsid w:val="00CB3437"/>
    <w:rsid w:val="00D501C9"/>
    <w:rsid w:val="00D644F9"/>
    <w:rsid w:val="00DD0C19"/>
    <w:rsid w:val="00DD7868"/>
    <w:rsid w:val="00E03D4C"/>
    <w:rsid w:val="00E83E74"/>
    <w:rsid w:val="00E85BE1"/>
    <w:rsid w:val="00EA7640"/>
    <w:rsid w:val="00F00843"/>
    <w:rsid w:val="00F72639"/>
    <w:rsid w:val="00FA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43"/>
    <w:pPr>
      <w:spacing w:after="200" w:line="276" w:lineRule="auto"/>
      <w:ind w:left="720"/>
      <w:contextualSpacing/>
      <w:jc w:val="left"/>
    </w:pPr>
    <w:rPr>
      <w:rFonts w:asciiTheme="minorHAnsi" w:hAnsiTheme="minorHAnsi" w:cstheme="minorBidi"/>
      <w:sz w:val="22"/>
    </w:rPr>
  </w:style>
  <w:style w:type="table" w:styleId="TableGrid">
    <w:name w:val="Table Grid"/>
    <w:basedOn w:val="TableNormal"/>
    <w:uiPriority w:val="59"/>
    <w:rsid w:val="00F0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437EC"/>
    <w:rPr>
      <w:rFonts w:eastAsia="Times New Roman" w:cs="Times New Roman"/>
    </w:rPr>
  </w:style>
  <w:style w:type="paragraph" w:styleId="NoSpacing">
    <w:name w:val="No Spacing"/>
    <w:link w:val="NoSpacingChar"/>
    <w:uiPriority w:val="1"/>
    <w:qFormat/>
    <w:rsid w:val="007437EC"/>
    <w:pPr>
      <w:jc w:val="left"/>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1772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2011-07-14T17:00:00Z</cp:lastPrinted>
  <dcterms:created xsi:type="dcterms:W3CDTF">2011-06-09T11:26:00Z</dcterms:created>
  <dcterms:modified xsi:type="dcterms:W3CDTF">2011-07-18T08:23:00Z</dcterms:modified>
</cp:coreProperties>
</file>