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30" w:rsidRDefault="00995C30" w:rsidP="00995C30">
      <w:pPr>
        <w:pStyle w:val="ListParagraph"/>
        <w:spacing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Anexa 1 </w:t>
      </w:r>
    </w:p>
    <w:p w:rsidR="00995C30" w:rsidRDefault="00995C30" w:rsidP="00995C30">
      <w:pPr>
        <w:pStyle w:val="ListParagraph"/>
        <w:spacing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 raportul privind monitorizarea </w:t>
      </w:r>
    </w:p>
    <w:p w:rsidR="00995C30" w:rsidRDefault="00995C30" w:rsidP="00995C30">
      <w:pPr>
        <w:pStyle w:val="ListParagraph"/>
        <w:spacing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surselor de finanțare</w:t>
      </w:r>
    </w:p>
    <w:p w:rsidR="00995C30" w:rsidRDefault="00995C30" w:rsidP="00995C30">
      <w:pPr>
        <w:pStyle w:val="ListParagraph"/>
        <w:spacing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</w:p>
    <w:p w:rsidR="00D619B0" w:rsidRPr="00B82FE7" w:rsidRDefault="00D619B0" w:rsidP="00DC58F0">
      <w:pPr>
        <w:pStyle w:val="ListParagraph"/>
        <w:spacing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B82FE7">
        <w:rPr>
          <w:rFonts w:ascii="Times New Roman" w:hAnsi="Times New Roman"/>
          <w:b/>
          <w:sz w:val="24"/>
          <w:szCs w:val="24"/>
        </w:rPr>
        <w:t>Notă informativă</w:t>
      </w:r>
    </w:p>
    <w:p w:rsidR="00B82FE7" w:rsidRPr="00B82FE7" w:rsidRDefault="00B82FE7" w:rsidP="00DC58F0">
      <w:pPr>
        <w:pStyle w:val="ListParagraph"/>
        <w:spacing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B82FE7">
        <w:rPr>
          <w:rFonts w:ascii="Times New Roman" w:hAnsi="Times New Roman"/>
          <w:b/>
          <w:sz w:val="24"/>
          <w:szCs w:val="24"/>
        </w:rPr>
        <w:t>Privind implementarea proiectelor de dezv</w:t>
      </w:r>
      <w:r w:rsidR="00517E9F">
        <w:rPr>
          <w:rFonts w:ascii="Times New Roman" w:hAnsi="Times New Roman"/>
          <w:b/>
          <w:sz w:val="24"/>
          <w:szCs w:val="24"/>
        </w:rPr>
        <w:t>o</w:t>
      </w:r>
      <w:r w:rsidRPr="00B82FE7">
        <w:rPr>
          <w:rFonts w:ascii="Times New Roman" w:hAnsi="Times New Roman"/>
          <w:b/>
          <w:sz w:val="24"/>
          <w:szCs w:val="24"/>
        </w:rPr>
        <w:t xml:space="preserve">ltare regională în derulare </w:t>
      </w:r>
    </w:p>
    <w:p w:rsidR="00B82FE7" w:rsidRPr="00B82FE7" w:rsidRDefault="00B82FE7" w:rsidP="00DC58F0">
      <w:pPr>
        <w:pStyle w:val="ListParagraph"/>
        <w:spacing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619B0" w:rsidRPr="00B82FE7" w:rsidRDefault="00D619B0" w:rsidP="00DC58F0">
      <w:pPr>
        <w:pStyle w:val="NoSpacing"/>
        <w:ind w:firstLine="426"/>
        <w:rPr>
          <w:color w:val="262626"/>
          <w:szCs w:val="24"/>
          <w:lang w:val="ro-RO"/>
        </w:rPr>
      </w:pPr>
      <w:r w:rsidRPr="00B82FE7">
        <w:rPr>
          <w:color w:val="262626"/>
          <w:szCs w:val="24"/>
          <w:lang w:val="ro-RO"/>
        </w:rPr>
        <w:tab/>
      </w:r>
    </w:p>
    <w:p w:rsidR="00D619B0" w:rsidRPr="00B82FE7" w:rsidRDefault="007F3089" w:rsidP="007F3089">
      <w:pPr>
        <w:pStyle w:val="NoSpacing"/>
        <w:ind w:firstLine="426"/>
        <w:jc w:val="center"/>
        <w:rPr>
          <w:b/>
          <w:szCs w:val="24"/>
          <w:lang w:val="ro-RO"/>
        </w:rPr>
      </w:pPr>
      <w:r>
        <w:rPr>
          <w:rStyle w:val="mediumtext1"/>
          <w:b/>
          <w:color w:val="000000"/>
          <w:shd w:val="clear" w:color="auto" w:fill="FFFFFF"/>
          <w:lang w:val="ro-RO"/>
        </w:rPr>
        <w:t xml:space="preserve">Proiectul </w:t>
      </w:r>
      <w:r w:rsidR="002759E5">
        <w:rPr>
          <w:rStyle w:val="mediumtext1"/>
          <w:b/>
          <w:color w:val="000000"/>
          <w:shd w:val="clear" w:color="auto" w:fill="FFFFFF"/>
          <w:lang w:val="ro-RO"/>
        </w:rPr>
        <w:t>:</w:t>
      </w:r>
      <w:r>
        <w:rPr>
          <w:rStyle w:val="mediumtext1"/>
          <w:b/>
          <w:color w:val="000000"/>
          <w:shd w:val="clear" w:color="auto" w:fill="FFFFFF"/>
          <w:lang w:val="ro-RO"/>
        </w:rPr>
        <w:t xml:space="preserve"> </w:t>
      </w:r>
      <w:r w:rsidR="00D619B0" w:rsidRPr="00B82FE7">
        <w:rPr>
          <w:rStyle w:val="mediumtext1"/>
          <w:b/>
          <w:color w:val="000000"/>
          <w:shd w:val="clear" w:color="auto" w:fill="FFFFFF"/>
          <w:lang w:val="ro-RO"/>
        </w:rPr>
        <w:t>Repararea podului peste rîul Cogîlnic de pe str. Matrosov şi secţiunea de drum local adiacentă autostrăzii internaţionale Chişinău - Tarutino - Odesa, din oraşul Basarabeasca</w:t>
      </w:r>
    </w:p>
    <w:p w:rsidR="00D619B0" w:rsidRPr="00B82FE7" w:rsidRDefault="00D619B0" w:rsidP="00DC58F0">
      <w:pPr>
        <w:pStyle w:val="NoSpacing"/>
        <w:ind w:firstLine="426"/>
        <w:rPr>
          <w:b/>
          <w:szCs w:val="24"/>
          <w:lang w:val="ro-RO"/>
        </w:rPr>
      </w:pPr>
    </w:p>
    <w:p w:rsidR="00D619B0" w:rsidRPr="00B82FE7" w:rsidRDefault="00D619B0" w:rsidP="00DC58F0">
      <w:pPr>
        <w:pStyle w:val="NoSpacing"/>
        <w:ind w:firstLine="426"/>
        <w:jc w:val="both"/>
        <w:rPr>
          <w:szCs w:val="24"/>
          <w:lang w:val="ro-RO"/>
        </w:rPr>
      </w:pPr>
      <w:r w:rsidRPr="00B82FE7">
        <w:rPr>
          <w:b/>
          <w:szCs w:val="24"/>
          <w:lang w:val="ro-RO"/>
        </w:rPr>
        <w:t xml:space="preserve">Aplicant: </w:t>
      </w:r>
      <w:r w:rsidRPr="00B82FE7">
        <w:rPr>
          <w:szCs w:val="24"/>
          <w:lang w:val="ro-RO"/>
        </w:rPr>
        <w:t xml:space="preserve"> Primăria oraşului Basarabeasca, raionul Basarabeasca</w:t>
      </w:r>
    </w:p>
    <w:p w:rsidR="00D619B0" w:rsidRPr="00B82FE7" w:rsidRDefault="00D619B0" w:rsidP="00DC58F0">
      <w:pPr>
        <w:pStyle w:val="NoSpacing"/>
        <w:ind w:firstLine="426"/>
        <w:jc w:val="both"/>
        <w:rPr>
          <w:szCs w:val="24"/>
          <w:lang w:val="ro-RO"/>
        </w:rPr>
      </w:pPr>
      <w:r w:rsidRPr="00B82FE7">
        <w:rPr>
          <w:b/>
          <w:szCs w:val="24"/>
          <w:lang w:val="ro-RO"/>
        </w:rPr>
        <w:t>Partener:</w:t>
      </w:r>
      <w:r w:rsidRPr="00B82FE7">
        <w:rPr>
          <w:szCs w:val="24"/>
          <w:lang w:val="ro-RO"/>
        </w:rPr>
        <w:t xml:space="preserve"> Primăria s.Tvardiţa raionul Taraclia; Primăria s. Cioc-Maidan, Gagauzia; Primăria or. Cimişlia</w:t>
      </w:r>
    </w:p>
    <w:p w:rsidR="00D619B0" w:rsidRPr="00B82FE7" w:rsidRDefault="00D619B0" w:rsidP="00DC58F0">
      <w:pPr>
        <w:pStyle w:val="NoSpacing"/>
        <w:ind w:firstLine="426"/>
        <w:jc w:val="both"/>
        <w:rPr>
          <w:szCs w:val="24"/>
          <w:lang w:val="ro-RO"/>
        </w:rPr>
      </w:pPr>
      <w:r w:rsidRPr="00B82FE7">
        <w:rPr>
          <w:b/>
          <w:szCs w:val="24"/>
          <w:lang w:val="ro-RO"/>
        </w:rPr>
        <w:t>Durata de implementare</w:t>
      </w:r>
      <w:r w:rsidRPr="00B82FE7">
        <w:rPr>
          <w:szCs w:val="24"/>
          <w:lang w:val="ro-RO"/>
        </w:rPr>
        <w:t xml:space="preserve"> a proiectului: 5 luni</w:t>
      </w:r>
    </w:p>
    <w:p w:rsidR="00D619B0" w:rsidRPr="00B82FE7" w:rsidRDefault="00D619B0" w:rsidP="00DC58F0">
      <w:pPr>
        <w:pStyle w:val="NoSpacing"/>
        <w:ind w:firstLine="426"/>
        <w:jc w:val="both"/>
        <w:rPr>
          <w:szCs w:val="24"/>
          <w:lang w:val="ro-RO"/>
        </w:rPr>
      </w:pPr>
      <w:r w:rsidRPr="00B82FE7">
        <w:rPr>
          <w:b/>
          <w:szCs w:val="24"/>
          <w:lang w:val="ro-RO"/>
        </w:rPr>
        <w:t xml:space="preserve">Bugetul proiectului aprobat : </w:t>
      </w:r>
      <w:r w:rsidRPr="00B82FE7">
        <w:rPr>
          <w:szCs w:val="24"/>
          <w:lang w:val="ro-RO"/>
        </w:rPr>
        <w:t>2058,23 miil lei</w:t>
      </w:r>
      <w:r w:rsidRPr="00B82FE7">
        <w:rPr>
          <w:b/>
          <w:szCs w:val="24"/>
          <w:lang w:val="ro-RO"/>
        </w:rPr>
        <w:t xml:space="preserve"> </w:t>
      </w:r>
    </w:p>
    <w:p w:rsidR="00D619B0" w:rsidRPr="00B82FE7" w:rsidRDefault="00D619B0" w:rsidP="00DC58F0">
      <w:pPr>
        <w:pStyle w:val="NoSpacing"/>
        <w:ind w:firstLine="426"/>
        <w:jc w:val="both"/>
        <w:rPr>
          <w:szCs w:val="24"/>
          <w:lang w:val="ro-RO"/>
        </w:rPr>
      </w:pPr>
      <w:r w:rsidRPr="00B82FE7">
        <w:rPr>
          <w:b/>
          <w:szCs w:val="24"/>
          <w:lang w:val="ro-RO"/>
        </w:rPr>
        <w:t>Obiectivul general al proiectului:</w:t>
      </w:r>
      <w:r w:rsidRPr="00B82FE7">
        <w:rPr>
          <w:szCs w:val="24"/>
          <w:lang w:val="ro-RO"/>
        </w:rPr>
        <w:t xml:space="preserve"> Сrearea condiţiilor pentru transportul de tranzit</w:t>
      </w:r>
      <w:r w:rsidRPr="00B82FE7">
        <w:rPr>
          <w:rStyle w:val="apple-style-span"/>
          <w:szCs w:val="24"/>
          <w:lang w:val="ro-RO"/>
        </w:rPr>
        <w:t xml:space="preserve"> аproape de 100 000 de locuitori a raionelor Basarabeasca, Cimişlia, Hînceşti, din municipiul Chisinau, satul Chok-Maidan (Găgăuzia), satul Tvardiţa raionul Taraclia</w:t>
      </w:r>
      <w:r w:rsidRPr="00B82FE7">
        <w:rPr>
          <w:szCs w:val="24"/>
          <w:lang w:val="ro-RO"/>
        </w:rPr>
        <w:t xml:space="preserve"> care traversează frontiera cu Ucraina prin punctul intrenaţional „Basarabeasca-Serpnevoe”.</w:t>
      </w:r>
    </w:p>
    <w:p w:rsidR="00D619B0" w:rsidRPr="00B82FE7" w:rsidRDefault="00D619B0" w:rsidP="00DC58F0">
      <w:pPr>
        <w:pStyle w:val="NoSpacing"/>
        <w:ind w:firstLine="426"/>
        <w:jc w:val="both"/>
        <w:rPr>
          <w:rFonts w:eastAsia="Calibri"/>
          <w:szCs w:val="24"/>
          <w:lang w:val="ro-RO"/>
        </w:rPr>
      </w:pPr>
      <w:r w:rsidRPr="00B82FE7">
        <w:rPr>
          <w:b/>
          <w:szCs w:val="24"/>
          <w:lang w:val="ro-RO"/>
        </w:rPr>
        <w:t>Beneficiari:</w:t>
      </w:r>
      <w:r w:rsidRPr="00B82FE7">
        <w:rPr>
          <w:szCs w:val="24"/>
          <w:lang w:val="ro-RO"/>
        </w:rPr>
        <w:t xml:space="preserve"> Se estimează că în urma proiectului vor beneficia un număr de </w:t>
      </w:r>
      <w:r w:rsidRPr="00B82FE7">
        <w:rPr>
          <w:rStyle w:val="apple-style-span"/>
          <w:szCs w:val="24"/>
          <w:lang w:val="ro-RO"/>
        </w:rPr>
        <w:t>100.000 de locuitori ai raionelor Basarabeasca, Cimişlia, Hînceşti, din municipiul Chisinau, satul Ciok-Maidan (Găgăuzia), satul Tvardiţa raionul Taraclia</w:t>
      </w:r>
    </w:p>
    <w:p w:rsidR="00D619B0" w:rsidRPr="00B82FE7" w:rsidRDefault="00D619B0" w:rsidP="00DC58F0">
      <w:pPr>
        <w:pStyle w:val="NoSpacing"/>
        <w:ind w:firstLine="426"/>
        <w:jc w:val="both"/>
        <w:rPr>
          <w:szCs w:val="24"/>
          <w:lang w:val="ro-RO"/>
        </w:rPr>
      </w:pPr>
      <w:r w:rsidRPr="00B82FE7">
        <w:rPr>
          <w:szCs w:val="24"/>
          <w:lang w:val="ro-RO"/>
        </w:rPr>
        <w:t>Agenţi economici care vor beneficia de rezultatele proiectului – 68</w:t>
      </w:r>
    </w:p>
    <w:p w:rsidR="00D619B0" w:rsidRPr="00B82FE7" w:rsidRDefault="00D619B0" w:rsidP="00DC58F0">
      <w:pPr>
        <w:pStyle w:val="NoSpacing"/>
        <w:ind w:firstLine="426"/>
        <w:jc w:val="both"/>
        <w:rPr>
          <w:szCs w:val="24"/>
          <w:lang w:val="ro-RO"/>
        </w:rPr>
      </w:pPr>
    </w:p>
    <w:p w:rsidR="00D619B0" w:rsidRPr="00B82FE7" w:rsidRDefault="00D619B0" w:rsidP="00DC58F0">
      <w:pPr>
        <w:pStyle w:val="NoSpacing"/>
        <w:ind w:firstLine="426"/>
        <w:jc w:val="both"/>
        <w:rPr>
          <w:b/>
          <w:szCs w:val="24"/>
          <w:lang w:val="ro-RO"/>
        </w:rPr>
      </w:pPr>
      <w:r w:rsidRPr="00B82FE7">
        <w:rPr>
          <w:b/>
          <w:szCs w:val="24"/>
          <w:lang w:val="ro-RO"/>
        </w:rPr>
        <w:t>Activităţile efectuate în cadrul proiectului :</w:t>
      </w:r>
    </w:p>
    <w:p w:rsidR="00D619B0" w:rsidRPr="00B82FE7" w:rsidRDefault="00D619B0" w:rsidP="00DC58F0">
      <w:pPr>
        <w:pStyle w:val="NoSpacing"/>
        <w:numPr>
          <w:ilvl w:val="0"/>
          <w:numId w:val="5"/>
        </w:numPr>
        <w:ind w:left="0" w:firstLine="426"/>
        <w:jc w:val="both"/>
        <w:rPr>
          <w:szCs w:val="24"/>
          <w:lang w:val="ro-RO"/>
        </w:rPr>
      </w:pPr>
      <w:r w:rsidRPr="00B82FE7">
        <w:rPr>
          <w:szCs w:val="24"/>
          <w:lang w:val="ro-RO"/>
        </w:rPr>
        <w:t xml:space="preserve">Au fost elaborate documentele de licitatie pentru proiect. </w:t>
      </w:r>
    </w:p>
    <w:p w:rsidR="00D619B0" w:rsidRPr="00B82FE7" w:rsidRDefault="00D619B0" w:rsidP="00DC58F0">
      <w:pPr>
        <w:pStyle w:val="NoSpacing"/>
        <w:numPr>
          <w:ilvl w:val="0"/>
          <w:numId w:val="5"/>
        </w:numPr>
        <w:ind w:left="0" w:firstLine="426"/>
        <w:jc w:val="both"/>
        <w:rPr>
          <w:szCs w:val="24"/>
          <w:lang w:val="ro-RO"/>
        </w:rPr>
      </w:pPr>
      <w:r w:rsidRPr="00B82FE7">
        <w:rPr>
          <w:szCs w:val="24"/>
          <w:lang w:val="ro-RO"/>
        </w:rPr>
        <w:t>A fost elaborat proiectul tehnic pentru porțiunea de drum.</w:t>
      </w:r>
    </w:p>
    <w:p w:rsidR="00D619B0" w:rsidRPr="00B82FE7" w:rsidRDefault="00D619B0" w:rsidP="00DC58F0">
      <w:pPr>
        <w:pStyle w:val="NoSpacing"/>
        <w:numPr>
          <w:ilvl w:val="0"/>
          <w:numId w:val="5"/>
        </w:numPr>
        <w:ind w:left="0" w:firstLine="426"/>
        <w:jc w:val="both"/>
        <w:rPr>
          <w:szCs w:val="24"/>
          <w:lang w:val="ro-RO"/>
        </w:rPr>
      </w:pPr>
      <w:r w:rsidRPr="00B82FE7">
        <w:rPr>
          <w:szCs w:val="24"/>
          <w:lang w:val="ro-RO"/>
        </w:rPr>
        <w:t xml:space="preserve">A fost receptionată scrisoarea de garantie din partea primariei Basarabeasca, unde se specifica ca Primăria î-și asumă responsabilitatea de a acoperi diferența de cheltuieli majorate, in urma elaborarii proiectului tehnic pentru portiunea de drum care urmeaza a fi reconstruita. </w:t>
      </w:r>
    </w:p>
    <w:p w:rsidR="00D619B0" w:rsidRPr="00B82FE7" w:rsidRDefault="00D619B0" w:rsidP="00DC58F0">
      <w:pPr>
        <w:pStyle w:val="NoSpacing"/>
        <w:numPr>
          <w:ilvl w:val="0"/>
          <w:numId w:val="5"/>
        </w:numPr>
        <w:ind w:left="0" w:firstLine="426"/>
        <w:jc w:val="both"/>
        <w:rPr>
          <w:szCs w:val="24"/>
          <w:lang w:val="ro-RO"/>
        </w:rPr>
      </w:pPr>
      <w:r w:rsidRPr="00B82FE7">
        <w:rPr>
          <w:color w:val="262626"/>
          <w:szCs w:val="24"/>
          <w:lang w:val="ro-RO"/>
        </w:rPr>
        <w:t xml:space="preserve">A fost anunțată licitația publică privind achiziționarea lucrărilor de </w:t>
      </w:r>
      <w:r w:rsidRPr="00B82FE7">
        <w:rPr>
          <w:szCs w:val="24"/>
          <w:lang w:val="ro-RO"/>
        </w:rPr>
        <w:t>reparare a podului peste rîul Cogîlnic de pe str. Matrosov şi secţiunea de drum local adiacentă autostrăzii internaţionale Chişinău - Tarutino - Odesa, din oraşul Basarabeasca</w:t>
      </w:r>
    </w:p>
    <w:p w:rsidR="00D619B0" w:rsidRPr="00B82FE7" w:rsidRDefault="00D619B0" w:rsidP="00DC58F0">
      <w:pPr>
        <w:pStyle w:val="NoSpacing"/>
        <w:numPr>
          <w:ilvl w:val="0"/>
          <w:numId w:val="5"/>
        </w:numPr>
        <w:spacing w:before="100" w:beforeAutospacing="1" w:after="100" w:afterAutospacing="1"/>
        <w:ind w:left="0" w:firstLine="426"/>
        <w:jc w:val="both"/>
        <w:rPr>
          <w:szCs w:val="24"/>
          <w:lang w:val="ro-RO"/>
        </w:rPr>
      </w:pPr>
      <w:r w:rsidRPr="00B82FE7">
        <w:rPr>
          <w:szCs w:val="24"/>
          <w:lang w:val="ro-RO"/>
        </w:rPr>
        <w:t>Au fost elaborati indicatorii de monitorizare a proiectului.</w:t>
      </w:r>
    </w:p>
    <w:p w:rsidR="00D619B0" w:rsidRPr="00B82FE7" w:rsidRDefault="00D619B0" w:rsidP="00DC58F0">
      <w:pPr>
        <w:pStyle w:val="NoSpacing"/>
        <w:ind w:firstLine="426"/>
        <w:jc w:val="both"/>
        <w:rPr>
          <w:b/>
          <w:szCs w:val="24"/>
          <w:lang w:val="ro-RO"/>
        </w:rPr>
      </w:pPr>
      <w:r w:rsidRPr="00B82FE7">
        <w:rPr>
          <w:b/>
          <w:szCs w:val="24"/>
          <w:lang w:val="ro-RO"/>
        </w:rPr>
        <w:t xml:space="preserve">Rezultatele obținute la momentul raportării: </w:t>
      </w:r>
    </w:p>
    <w:p w:rsidR="00D619B0" w:rsidRPr="00B82FE7" w:rsidRDefault="00D619B0" w:rsidP="00DC58F0">
      <w:pPr>
        <w:pStyle w:val="NoSpacing"/>
        <w:ind w:firstLine="426"/>
        <w:rPr>
          <w:color w:val="262626"/>
          <w:szCs w:val="24"/>
          <w:lang w:val="ro-RO"/>
        </w:rPr>
      </w:pPr>
      <w:r w:rsidRPr="00B82FE7">
        <w:rPr>
          <w:color w:val="262626"/>
          <w:szCs w:val="24"/>
          <w:lang w:val="ro-RO"/>
        </w:rPr>
        <w:t xml:space="preserve">- 1 proiect tehnic elaborat și preyentat către ADR Sud </w:t>
      </w:r>
    </w:p>
    <w:p w:rsidR="00D619B0" w:rsidRPr="00B82FE7" w:rsidRDefault="00D619B0" w:rsidP="00DC58F0">
      <w:pPr>
        <w:pStyle w:val="NoSpacing"/>
        <w:ind w:firstLine="426"/>
        <w:rPr>
          <w:szCs w:val="24"/>
          <w:lang w:val="ro-RO"/>
        </w:rPr>
      </w:pPr>
      <w:r w:rsidRPr="00B82FE7">
        <w:rPr>
          <w:szCs w:val="24"/>
          <w:lang w:val="ro-RO"/>
        </w:rPr>
        <w:t>- Indici de monitorizare elaboraţi.</w:t>
      </w:r>
    </w:p>
    <w:p w:rsidR="00D619B0" w:rsidRPr="00B82FE7" w:rsidRDefault="00D619B0" w:rsidP="00DC58F0">
      <w:pPr>
        <w:pStyle w:val="NoSpacing"/>
        <w:ind w:firstLine="426"/>
        <w:rPr>
          <w:color w:val="262626"/>
          <w:szCs w:val="24"/>
          <w:lang w:val="ro-RO"/>
        </w:rPr>
      </w:pPr>
      <w:r w:rsidRPr="00B82FE7">
        <w:rPr>
          <w:szCs w:val="24"/>
          <w:lang w:val="ro-RO"/>
        </w:rPr>
        <w:t>- Documentele de licitaţie publică sunt distribuite operatorilor economici solicitanți</w:t>
      </w:r>
    </w:p>
    <w:p w:rsidR="00D619B0" w:rsidRPr="00B82FE7" w:rsidRDefault="00D619B0" w:rsidP="00DC58F0">
      <w:pPr>
        <w:pStyle w:val="NoSpacing"/>
        <w:ind w:firstLine="426"/>
        <w:rPr>
          <w:color w:val="262626"/>
          <w:szCs w:val="24"/>
          <w:lang w:val="ro-RO"/>
        </w:rPr>
      </w:pPr>
      <w:r w:rsidRPr="00B82FE7">
        <w:rPr>
          <w:szCs w:val="24"/>
          <w:lang w:val="ro-RO"/>
        </w:rPr>
        <w:t>- 1 plan de implementare actualizat.</w:t>
      </w:r>
      <w:r w:rsidRPr="00B82FE7">
        <w:rPr>
          <w:color w:val="262626"/>
          <w:szCs w:val="24"/>
          <w:lang w:val="ro-RO"/>
        </w:rPr>
        <w:tab/>
      </w:r>
    </w:p>
    <w:p w:rsidR="00D619B0" w:rsidRPr="00B82FE7" w:rsidRDefault="00DC58F0" w:rsidP="00DC58F0">
      <w:pPr>
        <w:pStyle w:val="NoSpacing"/>
        <w:ind w:firstLine="426"/>
        <w:rPr>
          <w:b/>
          <w:szCs w:val="24"/>
          <w:lang w:val="ro-RO"/>
        </w:rPr>
      </w:pPr>
      <w:r w:rsidRPr="00DC58F0">
        <w:rPr>
          <w:b/>
          <w:szCs w:val="24"/>
          <w:lang w:val="ro-RO"/>
        </w:rPr>
        <w:t>Mijloace financiare valorificate</w:t>
      </w:r>
      <w:r>
        <w:rPr>
          <w:b/>
          <w:szCs w:val="24"/>
          <w:lang w:val="ro-RO"/>
        </w:rPr>
        <w:t xml:space="preserve">: </w:t>
      </w:r>
      <w:r w:rsidRPr="00DC58F0">
        <w:rPr>
          <w:szCs w:val="24"/>
          <w:lang w:val="ro-RO"/>
        </w:rPr>
        <w:t>- nu sunt</w:t>
      </w:r>
    </w:p>
    <w:p w:rsidR="007F3089" w:rsidRDefault="007F3089" w:rsidP="007F3089">
      <w:pPr>
        <w:pStyle w:val="NoSpacing"/>
        <w:ind w:left="426"/>
        <w:jc w:val="center"/>
        <w:rPr>
          <w:b/>
          <w:szCs w:val="24"/>
          <w:lang w:val="ro-RO"/>
        </w:rPr>
      </w:pPr>
    </w:p>
    <w:sectPr w:rsidR="007F3089" w:rsidSect="00995C30"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093"/>
    <w:multiLevelType w:val="hybridMultilevel"/>
    <w:tmpl w:val="7DA47542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B08EA"/>
    <w:multiLevelType w:val="hybridMultilevel"/>
    <w:tmpl w:val="6D62E04A"/>
    <w:lvl w:ilvl="0" w:tplc="1CF897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F777B3"/>
    <w:multiLevelType w:val="hybridMultilevel"/>
    <w:tmpl w:val="C916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D2E89"/>
    <w:multiLevelType w:val="hybridMultilevel"/>
    <w:tmpl w:val="0B168CF0"/>
    <w:lvl w:ilvl="0" w:tplc="44E68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40925"/>
    <w:multiLevelType w:val="hybridMultilevel"/>
    <w:tmpl w:val="AC6C5FFE"/>
    <w:lvl w:ilvl="0" w:tplc="0896C8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442C8D"/>
    <w:multiLevelType w:val="hybridMultilevel"/>
    <w:tmpl w:val="D7043730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74E98"/>
    <w:multiLevelType w:val="hybridMultilevel"/>
    <w:tmpl w:val="E41CAE46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21E08"/>
    <w:multiLevelType w:val="hybridMultilevel"/>
    <w:tmpl w:val="2FD6A572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B30431EE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 w:tplc="B4628DC0">
      <w:start w:val="3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  <w:color w:val="000000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A9E170A"/>
    <w:multiLevelType w:val="hybridMultilevel"/>
    <w:tmpl w:val="65D2C478"/>
    <w:lvl w:ilvl="0" w:tplc="EB7EDAA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D4AAD"/>
    <w:multiLevelType w:val="hybridMultilevel"/>
    <w:tmpl w:val="00D410AE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008FC"/>
    <w:multiLevelType w:val="hybridMultilevel"/>
    <w:tmpl w:val="B13E3C5E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739AE"/>
    <w:multiLevelType w:val="hybridMultilevel"/>
    <w:tmpl w:val="982EA506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16CAA"/>
    <w:multiLevelType w:val="hybridMultilevel"/>
    <w:tmpl w:val="2BEA3340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563B9"/>
    <w:multiLevelType w:val="hybridMultilevel"/>
    <w:tmpl w:val="DB5E5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043C04"/>
    <w:multiLevelType w:val="hybridMultilevel"/>
    <w:tmpl w:val="CFB60B60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13"/>
  </w:num>
  <w:num w:numId="11">
    <w:abstractNumId w:val="2"/>
  </w:num>
  <w:num w:numId="12">
    <w:abstractNumId w:val="8"/>
  </w:num>
  <w:num w:numId="13">
    <w:abstractNumId w:val="14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619B0"/>
    <w:rsid w:val="00003720"/>
    <w:rsid w:val="000119BC"/>
    <w:rsid w:val="00014F3B"/>
    <w:rsid w:val="00016E96"/>
    <w:rsid w:val="00091030"/>
    <w:rsid w:val="000D0447"/>
    <w:rsid w:val="000E514B"/>
    <w:rsid w:val="00133713"/>
    <w:rsid w:val="001466F4"/>
    <w:rsid w:val="00216AB9"/>
    <w:rsid w:val="0027525B"/>
    <w:rsid w:val="002759E5"/>
    <w:rsid w:val="002B23BE"/>
    <w:rsid w:val="00331AB6"/>
    <w:rsid w:val="004045A8"/>
    <w:rsid w:val="00412435"/>
    <w:rsid w:val="00517E9F"/>
    <w:rsid w:val="00543D53"/>
    <w:rsid w:val="005D46DC"/>
    <w:rsid w:val="00653A7A"/>
    <w:rsid w:val="006C2093"/>
    <w:rsid w:val="00762D7D"/>
    <w:rsid w:val="007F3089"/>
    <w:rsid w:val="008334C1"/>
    <w:rsid w:val="008411AD"/>
    <w:rsid w:val="00913B7C"/>
    <w:rsid w:val="00995C30"/>
    <w:rsid w:val="009C2158"/>
    <w:rsid w:val="00AA0BBE"/>
    <w:rsid w:val="00B80E0F"/>
    <w:rsid w:val="00B82FE7"/>
    <w:rsid w:val="00BA0542"/>
    <w:rsid w:val="00C03640"/>
    <w:rsid w:val="00C11A0B"/>
    <w:rsid w:val="00CB3437"/>
    <w:rsid w:val="00D619B0"/>
    <w:rsid w:val="00DC58F0"/>
    <w:rsid w:val="00DD0C19"/>
    <w:rsid w:val="00DD7868"/>
    <w:rsid w:val="00E03D4C"/>
    <w:rsid w:val="00E64595"/>
    <w:rsid w:val="00E83E74"/>
    <w:rsid w:val="00F2283B"/>
    <w:rsid w:val="00F676CC"/>
    <w:rsid w:val="00FA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B0"/>
    <w:pPr>
      <w:spacing w:after="200" w:line="276" w:lineRule="auto"/>
      <w:jc w:val="left"/>
    </w:pPr>
    <w:rPr>
      <w:rFonts w:asciiTheme="minorHAnsi" w:hAnsiTheme="minorHAnsi" w:cstheme="minorBidi"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619B0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619B0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D619B0"/>
    <w:rPr>
      <w:rFonts w:eastAsia="Times New Roman" w:cs="Times New Roman"/>
    </w:rPr>
  </w:style>
  <w:style w:type="paragraph" w:styleId="NoSpacing">
    <w:name w:val="No Spacing"/>
    <w:link w:val="NoSpacingChar"/>
    <w:uiPriority w:val="1"/>
    <w:qFormat/>
    <w:rsid w:val="00D619B0"/>
    <w:pPr>
      <w:jc w:val="left"/>
    </w:pPr>
    <w:rPr>
      <w:rFonts w:eastAsia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19B0"/>
    <w:rPr>
      <w:rFonts w:asciiTheme="minorHAnsi" w:hAnsiTheme="minorHAnsi" w:cstheme="minorBidi"/>
      <w:sz w:val="22"/>
      <w:lang w:val="ro-RO"/>
    </w:rPr>
  </w:style>
  <w:style w:type="character" w:customStyle="1" w:styleId="mediumtext1">
    <w:name w:val="medium_text1"/>
    <w:basedOn w:val="DefaultParagraphFont"/>
    <w:rsid w:val="00D619B0"/>
    <w:rPr>
      <w:sz w:val="24"/>
      <w:szCs w:val="24"/>
    </w:rPr>
  </w:style>
  <w:style w:type="character" w:customStyle="1" w:styleId="apple-style-span">
    <w:name w:val="apple-style-span"/>
    <w:basedOn w:val="DefaultParagraphFont"/>
    <w:rsid w:val="00D619B0"/>
  </w:style>
  <w:style w:type="table" w:styleId="TableGrid">
    <w:name w:val="Table Grid"/>
    <w:basedOn w:val="TableNormal"/>
    <w:uiPriority w:val="59"/>
    <w:rsid w:val="00D61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B0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2011-07-26T13:43:00Z</cp:lastPrinted>
  <dcterms:created xsi:type="dcterms:W3CDTF">2011-07-06T08:15:00Z</dcterms:created>
  <dcterms:modified xsi:type="dcterms:W3CDTF">2011-07-26T13:43:00Z</dcterms:modified>
</cp:coreProperties>
</file>