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498" w:type="dxa"/>
        <w:jc w:val="center"/>
        <w:tblLook w:val="01E0" w:firstRow="1" w:lastRow="1" w:firstColumn="1" w:lastColumn="1" w:noHBand="0" w:noVBand="0"/>
      </w:tblPr>
      <w:tblGrid>
        <w:gridCol w:w="9498"/>
      </w:tblGrid>
      <w:tr w:rsidR="00CD6858" w:rsidRPr="00C56909" w:rsidTr="00813A2F">
        <w:trPr>
          <w:trHeight w:val="2066"/>
          <w:jc w:val="center"/>
        </w:trPr>
        <w:tc>
          <w:tcPr>
            <w:tcW w:w="9498" w:type="dxa"/>
            <w:hideMark/>
          </w:tcPr>
          <w:p w:rsidR="00CD6858" w:rsidRPr="00B430CC" w:rsidRDefault="00CD6858" w:rsidP="00FB2BB9">
            <w:pPr>
              <w:spacing w:before="120" w:after="120" w:line="240" w:lineRule="auto"/>
              <w:jc w:val="center"/>
              <w:rPr>
                <w:rFonts w:asciiTheme="majorHAnsi" w:hAnsiTheme="majorHAnsi" w:cs="Sylfaen"/>
                <w:b/>
                <w:noProof/>
                <w:sz w:val="14"/>
                <w:szCs w:val="14"/>
                <w:lang w:val="ro-MD"/>
              </w:rPr>
            </w:pPr>
            <w:r w:rsidRPr="00B430CC">
              <w:rPr>
                <w:rFonts w:asciiTheme="majorHAnsi" w:hAnsiTheme="majorHAnsi" w:cs="Sylfaen"/>
                <w:b/>
                <w:noProof/>
                <w:sz w:val="14"/>
                <w:szCs w:val="14"/>
                <w:lang w:eastAsia="ru-RU"/>
              </w:rPr>
              <w:drawing>
                <wp:inline distT="0" distB="0" distL="0" distR="0" wp14:anchorId="76213B21" wp14:editId="73E64E88">
                  <wp:extent cx="926465" cy="885825"/>
                  <wp:effectExtent l="0" t="0" r="6985" b="952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26465" cy="885825"/>
                          </a:xfrm>
                          <a:prstGeom prst="rect">
                            <a:avLst/>
                          </a:prstGeom>
                          <a:noFill/>
                          <a:ln>
                            <a:noFill/>
                          </a:ln>
                        </pic:spPr>
                      </pic:pic>
                    </a:graphicData>
                  </a:graphic>
                </wp:inline>
              </w:drawing>
            </w:r>
          </w:p>
          <w:p w:rsidR="00CD6858" w:rsidRPr="00B430CC" w:rsidRDefault="00CD6858" w:rsidP="00FB2BB9">
            <w:pPr>
              <w:spacing w:before="120" w:after="120" w:line="240" w:lineRule="auto"/>
              <w:jc w:val="center"/>
              <w:rPr>
                <w:rFonts w:asciiTheme="majorHAnsi" w:hAnsiTheme="majorHAnsi"/>
                <w:b/>
                <w:sz w:val="24"/>
                <w:szCs w:val="24"/>
                <w:lang w:val="ro-MD"/>
              </w:rPr>
            </w:pPr>
            <w:r w:rsidRPr="00B430CC">
              <w:rPr>
                <w:rFonts w:asciiTheme="majorHAnsi" w:hAnsiTheme="majorHAnsi" w:cs="Arial"/>
                <w:noProof/>
                <w:sz w:val="24"/>
                <w:szCs w:val="24"/>
                <w:lang w:val="ro-MD"/>
              </w:rPr>
              <w:t>Ministerul Agriculturii, Dezvoltării Regionale și Mediului al Republicii Moldova</w:t>
            </w:r>
          </w:p>
        </w:tc>
      </w:tr>
    </w:tbl>
    <w:p w:rsidR="00CD6858" w:rsidRPr="00B430CC" w:rsidRDefault="00BA7923" w:rsidP="00FB2BB9">
      <w:pPr>
        <w:spacing w:before="120" w:after="120" w:line="240" w:lineRule="auto"/>
        <w:rPr>
          <w:rFonts w:asciiTheme="majorHAnsi" w:hAnsiTheme="majorHAnsi"/>
          <w:lang w:val="ro-MD"/>
        </w:rPr>
      </w:pPr>
      <w:r w:rsidRPr="00B430CC">
        <w:rPr>
          <w:rFonts w:asciiTheme="majorHAnsi" w:hAnsiTheme="majorHAnsi"/>
          <w:noProof/>
          <w:lang w:eastAsia="ru-RU"/>
        </w:rPr>
        <w:drawing>
          <wp:anchor distT="0" distB="0" distL="114300" distR="114300" simplePos="0" relativeHeight="251660288" behindDoc="0" locked="0" layoutInCell="1" allowOverlap="1" wp14:anchorId="34D77D0D" wp14:editId="49E5209E">
            <wp:simplePos x="0" y="0"/>
            <wp:positionH relativeFrom="column">
              <wp:posOffset>-635</wp:posOffset>
            </wp:positionH>
            <wp:positionV relativeFrom="paragraph">
              <wp:posOffset>448310</wp:posOffset>
            </wp:positionV>
            <wp:extent cx="5995670" cy="3438525"/>
            <wp:effectExtent l="0" t="0" r="5080" b="9525"/>
            <wp:wrapThrough wrapText="bothSides">
              <wp:wrapPolygon edited="0">
                <wp:start x="0" y="0"/>
                <wp:lineTo x="0" y="21540"/>
                <wp:lineTo x="21550" y="21540"/>
                <wp:lineTo x="21550" y="0"/>
                <wp:lineTo x="0" y="0"/>
              </wp:wrapPolygon>
            </wp:wrapThrough>
            <wp:docPr id="18" name="Picture 18" descr="C:\Users\Silvia\Desktop\kantaloj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lvia\Desktop\kantalojas.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95670" cy="34385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D6858" w:rsidRPr="00B430CC" w:rsidRDefault="00CD6858" w:rsidP="00FB2BB9">
      <w:pPr>
        <w:spacing w:before="120" w:after="120" w:line="240" w:lineRule="auto"/>
        <w:rPr>
          <w:rFonts w:asciiTheme="majorHAnsi" w:hAnsiTheme="majorHAnsi"/>
          <w:lang w:val="ro-MD"/>
        </w:rPr>
      </w:pPr>
    </w:p>
    <w:p w:rsidR="00CD6858" w:rsidRPr="00B430CC" w:rsidRDefault="00CD6858" w:rsidP="00FB2BB9">
      <w:pPr>
        <w:spacing w:before="120" w:after="120" w:line="240" w:lineRule="auto"/>
        <w:rPr>
          <w:rFonts w:asciiTheme="majorHAnsi" w:hAnsiTheme="majorHAnsi"/>
          <w:lang w:val="ro-MD"/>
        </w:rPr>
      </w:pPr>
      <w:r w:rsidRPr="00B430CC">
        <w:rPr>
          <w:rFonts w:asciiTheme="majorHAnsi" w:hAnsiTheme="majorHAnsi"/>
          <w:noProof/>
          <w:lang w:eastAsia="ru-RU"/>
        </w:rPr>
        <mc:AlternateContent>
          <mc:Choice Requires="wps">
            <w:drawing>
              <wp:anchor distT="0" distB="0" distL="114300" distR="114300" simplePos="0" relativeHeight="251659264" behindDoc="0" locked="0" layoutInCell="1" allowOverlap="1" wp14:anchorId="2E6D7C79" wp14:editId="394CEC5F">
                <wp:simplePos x="0" y="0"/>
                <wp:positionH relativeFrom="column">
                  <wp:posOffset>-842</wp:posOffset>
                </wp:positionH>
                <wp:positionV relativeFrom="paragraph">
                  <wp:posOffset>96884</wp:posOffset>
                </wp:positionV>
                <wp:extent cx="5995670" cy="209550"/>
                <wp:effectExtent l="0" t="0" r="24130" b="19050"/>
                <wp:wrapNone/>
                <wp:docPr id="1" name="Rectangle 1"/>
                <wp:cNvGraphicFramePr/>
                <a:graphic xmlns:a="http://schemas.openxmlformats.org/drawingml/2006/main">
                  <a:graphicData uri="http://schemas.microsoft.com/office/word/2010/wordprocessingShape">
                    <wps:wsp>
                      <wps:cNvSpPr/>
                      <wps:spPr>
                        <a:xfrm>
                          <a:off x="0" y="0"/>
                          <a:ext cx="5995670" cy="209550"/>
                        </a:xfrm>
                        <a:prstGeom prst="rect">
                          <a:avLst/>
                        </a:prstGeom>
                        <a:solidFill>
                          <a:schemeClr val="accent6">
                            <a:lumMod val="20000"/>
                            <a:lumOff val="80000"/>
                          </a:schemeClr>
                        </a:solidFill>
                        <a:ln>
                          <a:solidFill>
                            <a:schemeClr val="accent1">
                              <a:lumMod val="20000"/>
                              <a:lumOff val="8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A5961E9" id="Rectangle 1" o:spid="_x0000_s1026" style="position:absolute;margin-left:-.05pt;margin-top:7.65pt;width:472.1pt;height: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" fillcolor="#e2efd9 [665]" strokecolor="#deeaf6 [660]" strokeweight="1pt"/>
            </w:pict>
          </mc:Fallback>
        </mc:AlternateContent>
      </w:r>
    </w:p>
    <w:p w:rsidR="00020596" w:rsidRPr="00B430CC" w:rsidRDefault="00CD6858" w:rsidP="00FB2BB9">
      <w:pPr>
        <w:spacing w:before="120" w:after="120" w:line="240" w:lineRule="auto"/>
        <w:rPr>
          <w:rFonts w:asciiTheme="majorHAnsi" w:hAnsiTheme="majorHAnsi"/>
          <w:sz w:val="56"/>
          <w:szCs w:val="56"/>
          <w:lang w:val="ro-MD"/>
        </w:rPr>
      </w:pPr>
      <w:r w:rsidRPr="00B430CC">
        <w:rPr>
          <w:rFonts w:asciiTheme="majorHAnsi" w:hAnsiTheme="majorHAnsi"/>
          <w:sz w:val="56"/>
          <w:szCs w:val="56"/>
          <w:lang w:val="ro-MD"/>
        </w:rPr>
        <w:t>Linii directoare privind revitalizarea urbană în Republica Moldova</w:t>
      </w:r>
    </w:p>
    <w:p w:rsidR="00BA7923" w:rsidRPr="00B430CC" w:rsidRDefault="00BA7923" w:rsidP="00FB2BB9">
      <w:pPr>
        <w:spacing w:before="120" w:after="120" w:line="240" w:lineRule="auto"/>
        <w:rPr>
          <w:rFonts w:asciiTheme="majorHAnsi" w:hAnsiTheme="majorHAnsi"/>
          <w:sz w:val="56"/>
          <w:szCs w:val="56"/>
          <w:lang w:val="ro-MD"/>
        </w:rPr>
      </w:pPr>
    </w:p>
    <w:p w:rsidR="00BA7923" w:rsidRPr="00B430CC" w:rsidRDefault="00BA7923" w:rsidP="00FB2BB9">
      <w:pPr>
        <w:spacing w:before="120" w:after="120" w:line="240" w:lineRule="auto"/>
        <w:rPr>
          <w:rFonts w:asciiTheme="majorHAnsi" w:hAnsiTheme="majorHAnsi"/>
          <w:sz w:val="56"/>
          <w:szCs w:val="56"/>
          <w:lang w:val="ro-MD"/>
        </w:rPr>
      </w:pPr>
    </w:p>
    <w:p w:rsidR="003F7976" w:rsidRPr="00B430CC" w:rsidRDefault="003F7976" w:rsidP="00FB2BB9">
      <w:pPr>
        <w:spacing w:before="120" w:after="120" w:line="240" w:lineRule="auto"/>
        <w:rPr>
          <w:rFonts w:asciiTheme="majorHAnsi" w:hAnsiTheme="majorHAnsi"/>
          <w:lang w:val="ro-MD"/>
        </w:rPr>
      </w:pPr>
    </w:p>
    <w:p w:rsidR="005370BE" w:rsidRDefault="005370BE" w:rsidP="00FB2BB9">
      <w:pPr>
        <w:spacing w:before="120" w:after="120" w:line="240" w:lineRule="auto"/>
        <w:rPr>
          <w:rFonts w:asciiTheme="majorHAnsi" w:hAnsiTheme="majorHAnsi"/>
          <w:lang w:val="ro-MD"/>
        </w:rPr>
      </w:pPr>
    </w:p>
    <w:p w:rsidR="005370BE" w:rsidRDefault="005370BE" w:rsidP="00FB2BB9">
      <w:pPr>
        <w:spacing w:before="120" w:after="120" w:line="240" w:lineRule="auto"/>
        <w:rPr>
          <w:rFonts w:asciiTheme="majorHAnsi" w:hAnsiTheme="majorHAnsi"/>
          <w:lang w:val="ro-MD"/>
        </w:rPr>
      </w:pPr>
    </w:p>
    <w:p w:rsidR="00BA7923" w:rsidRPr="00B430CC" w:rsidRDefault="006F5C2F" w:rsidP="00FB2BB9">
      <w:pPr>
        <w:spacing w:before="120" w:after="120" w:line="240" w:lineRule="auto"/>
        <w:rPr>
          <w:rFonts w:asciiTheme="majorHAnsi" w:hAnsiTheme="majorHAnsi"/>
          <w:lang w:val="ro-MD"/>
        </w:rPr>
      </w:pPr>
      <w:r w:rsidRPr="00B430CC">
        <w:rPr>
          <w:rFonts w:asciiTheme="majorHAnsi" w:hAnsiTheme="majorHAnsi"/>
          <w:lang w:val="ro-MD"/>
        </w:rPr>
        <w:t>În parteneriat cu</w:t>
      </w:r>
      <w:r w:rsidR="003F7976" w:rsidRPr="00B430CC">
        <w:rPr>
          <w:rFonts w:asciiTheme="majorHAnsi" w:hAnsiTheme="majorHAnsi"/>
          <w:lang w:val="ro-MD"/>
        </w:rPr>
        <w:t>:</w:t>
      </w:r>
    </w:p>
    <w:p w:rsidR="00282830" w:rsidRDefault="00282830" w:rsidP="00FB2BB9">
      <w:pPr>
        <w:spacing w:before="120" w:after="120" w:line="240" w:lineRule="auto"/>
        <w:jc w:val="both"/>
        <w:rPr>
          <w:rFonts w:asciiTheme="majorHAnsi" w:hAnsiTheme="majorHAnsi"/>
          <w:i/>
          <w:lang w:val="ro-MD"/>
        </w:rPr>
      </w:pPr>
    </w:p>
    <w:p w:rsidR="005370BE" w:rsidRPr="00B430CC" w:rsidRDefault="005370BE" w:rsidP="00FB2BB9">
      <w:pPr>
        <w:spacing w:before="120" w:after="120" w:line="240" w:lineRule="auto"/>
        <w:jc w:val="both"/>
        <w:rPr>
          <w:rFonts w:asciiTheme="majorHAnsi" w:hAnsiTheme="majorHAnsi"/>
          <w:i/>
          <w:lang w:val="ro-MD"/>
        </w:rPr>
      </w:pPr>
    </w:p>
    <w:p w:rsidR="00282830" w:rsidRPr="00B430CC" w:rsidRDefault="00282830" w:rsidP="00FB2BB9">
      <w:pPr>
        <w:spacing w:before="120" w:after="120" w:line="240" w:lineRule="auto"/>
        <w:jc w:val="both"/>
        <w:rPr>
          <w:rFonts w:asciiTheme="majorHAnsi" w:hAnsiTheme="majorHAnsi"/>
          <w:i/>
          <w:lang w:val="ro-MD"/>
        </w:rPr>
      </w:pPr>
    </w:p>
    <w:p w:rsidR="00282830" w:rsidRPr="00B430CC" w:rsidRDefault="00282830" w:rsidP="00FB2BB9">
      <w:pPr>
        <w:spacing w:before="120" w:after="120" w:line="240" w:lineRule="auto"/>
        <w:jc w:val="both"/>
        <w:rPr>
          <w:rFonts w:asciiTheme="majorHAnsi" w:hAnsiTheme="majorHAnsi"/>
          <w:i/>
          <w:lang w:val="ro-MD"/>
        </w:rPr>
      </w:pPr>
    </w:p>
    <w:p w:rsidR="00282830" w:rsidRPr="00B430CC" w:rsidRDefault="00282830" w:rsidP="00FB2BB9">
      <w:pPr>
        <w:spacing w:before="120" w:after="120" w:line="240" w:lineRule="auto"/>
        <w:jc w:val="both"/>
        <w:rPr>
          <w:rFonts w:asciiTheme="majorHAnsi" w:hAnsiTheme="majorHAnsi"/>
          <w:i/>
          <w:lang w:val="ro-MD"/>
        </w:rPr>
      </w:pPr>
    </w:p>
    <w:p w:rsidR="00282830" w:rsidRPr="00B430CC" w:rsidRDefault="00282830" w:rsidP="00FB2BB9">
      <w:pPr>
        <w:spacing w:before="120" w:after="120" w:line="240" w:lineRule="auto"/>
        <w:jc w:val="both"/>
        <w:rPr>
          <w:rFonts w:asciiTheme="majorHAnsi" w:hAnsiTheme="majorHAnsi"/>
          <w:i/>
          <w:lang w:val="ro-MD"/>
        </w:rPr>
      </w:pPr>
    </w:p>
    <w:p w:rsidR="00282830" w:rsidRPr="00B430CC" w:rsidRDefault="00282830" w:rsidP="00FB2BB9">
      <w:pPr>
        <w:spacing w:before="120" w:after="120" w:line="240" w:lineRule="auto"/>
        <w:jc w:val="both"/>
        <w:rPr>
          <w:rFonts w:asciiTheme="majorHAnsi" w:hAnsiTheme="majorHAnsi"/>
          <w:i/>
          <w:lang w:val="ro-MD"/>
        </w:rPr>
      </w:pPr>
    </w:p>
    <w:p w:rsidR="00AE3CA8" w:rsidRPr="00B430CC" w:rsidRDefault="00AE3CA8" w:rsidP="00FB2BB9">
      <w:pPr>
        <w:spacing w:before="120" w:after="120" w:line="240" w:lineRule="auto"/>
        <w:ind w:firstLine="567"/>
        <w:jc w:val="both"/>
        <w:rPr>
          <w:rFonts w:asciiTheme="majorHAnsi" w:hAnsiTheme="majorHAnsi"/>
          <w:i/>
          <w:sz w:val="28"/>
          <w:szCs w:val="28"/>
          <w:lang w:val="ro-MD"/>
        </w:rPr>
      </w:pPr>
      <w:bookmarkStart w:id="0" w:name="_GoBack"/>
      <w:bookmarkEnd w:id="0"/>
      <w:r w:rsidRPr="00B430CC">
        <w:rPr>
          <w:rFonts w:asciiTheme="majorHAnsi" w:hAnsiTheme="majorHAnsi"/>
          <w:i/>
          <w:sz w:val="28"/>
          <w:szCs w:val="28"/>
          <w:lang w:val="ro-MD"/>
        </w:rPr>
        <w:t>Crearea sistemului de revitalizare urbană în Republica Moldova este un proces inițiat în baza schimbului de experiență în cadrul proiectului „Suport Guvernului Republicii Moldova în implementarea Strategiei Naționale de Dezvoltare Regională pentru anii 2016-2020 prin dezvoltarea urbană integrată și sustenabilă“, pentru anii 2017-2019, implementat de către Ministerul Agriculturii, Dezvoltării Regionale și Mediului al Republicii Moldova în colaborare cu Ministerul Investițiilor și Dezvoltării din Polonia. Proiectul este susținut financiar din fondurile programului de cooperare poloneză pentru dezvoltare al Ministerului Afacerilor Externe al Poloniei – Polish Aid 2017.</w:t>
      </w:r>
    </w:p>
    <w:p w:rsidR="00AE3CA8" w:rsidRPr="00B430CC" w:rsidRDefault="00620AEE" w:rsidP="00FB2BB9">
      <w:pPr>
        <w:spacing w:before="120" w:after="120" w:line="240" w:lineRule="auto"/>
        <w:ind w:firstLine="567"/>
        <w:jc w:val="both"/>
        <w:rPr>
          <w:rFonts w:asciiTheme="majorHAnsi" w:hAnsiTheme="majorHAnsi"/>
          <w:i/>
          <w:sz w:val="28"/>
          <w:szCs w:val="28"/>
          <w:lang w:val="ro-MD"/>
        </w:rPr>
      </w:pPr>
      <w:r w:rsidRPr="00B430CC">
        <w:rPr>
          <w:rFonts w:asciiTheme="majorHAnsi" w:hAnsiTheme="majorHAnsi"/>
          <w:i/>
          <w:sz w:val="28"/>
          <w:szCs w:val="28"/>
          <w:lang w:val="ro-MD"/>
        </w:rPr>
        <w:t xml:space="preserve">Acest document este elaborat pentru a veni în sprijinul autorităților publice locale din RM, </w:t>
      </w:r>
      <w:r w:rsidR="00AE527F" w:rsidRPr="00B430CC">
        <w:rPr>
          <w:rFonts w:asciiTheme="majorHAnsi" w:hAnsiTheme="majorHAnsi"/>
          <w:i/>
          <w:sz w:val="28"/>
          <w:szCs w:val="28"/>
          <w:lang w:val="ro-MD"/>
        </w:rPr>
        <w:t xml:space="preserve">a asociațiilor și organizațiilor neguvernamentale, a locuitorilor dar și a specialiștilor </w:t>
      </w:r>
      <w:r w:rsidRPr="00B430CC">
        <w:rPr>
          <w:rFonts w:asciiTheme="majorHAnsi" w:hAnsiTheme="majorHAnsi"/>
          <w:i/>
          <w:sz w:val="28"/>
          <w:szCs w:val="28"/>
          <w:lang w:val="ro-MD"/>
        </w:rPr>
        <w:t xml:space="preserve">cu scopul de a le </w:t>
      </w:r>
      <w:r w:rsidR="00992005" w:rsidRPr="00B430CC">
        <w:rPr>
          <w:rFonts w:asciiTheme="majorHAnsi" w:hAnsiTheme="majorHAnsi"/>
          <w:i/>
          <w:sz w:val="28"/>
          <w:szCs w:val="28"/>
          <w:lang w:val="ro-MD"/>
        </w:rPr>
        <w:t xml:space="preserve">întări capacitățile </w:t>
      </w:r>
      <w:r w:rsidRPr="00B430CC">
        <w:rPr>
          <w:rFonts w:asciiTheme="majorHAnsi" w:hAnsiTheme="majorHAnsi"/>
          <w:i/>
          <w:sz w:val="28"/>
          <w:szCs w:val="28"/>
          <w:lang w:val="ro-MD"/>
        </w:rPr>
        <w:t>în procesul de realizare a politicii</w:t>
      </w:r>
      <w:r w:rsidR="00282830" w:rsidRPr="00B430CC">
        <w:rPr>
          <w:rFonts w:asciiTheme="majorHAnsi" w:hAnsiTheme="majorHAnsi"/>
          <w:i/>
          <w:sz w:val="28"/>
          <w:szCs w:val="28"/>
          <w:lang w:val="ro-MD"/>
        </w:rPr>
        <w:t xml:space="preserve"> de dezvoltare regională prin prisma revitalizării urbane.</w:t>
      </w:r>
    </w:p>
    <w:p w:rsidR="00AE3CA8" w:rsidRPr="00B430CC" w:rsidRDefault="00AE527F" w:rsidP="00FB2BB9">
      <w:pPr>
        <w:spacing w:before="120" w:after="120" w:line="240" w:lineRule="auto"/>
        <w:ind w:firstLine="567"/>
        <w:jc w:val="both"/>
        <w:rPr>
          <w:rFonts w:asciiTheme="majorHAnsi" w:hAnsiTheme="majorHAnsi"/>
          <w:i/>
          <w:sz w:val="28"/>
          <w:szCs w:val="28"/>
          <w:lang w:val="ro-MD"/>
        </w:rPr>
      </w:pPr>
      <w:r w:rsidRPr="00B430CC">
        <w:rPr>
          <w:rFonts w:asciiTheme="majorHAnsi" w:hAnsiTheme="majorHAnsi"/>
          <w:i/>
          <w:sz w:val="28"/>
          <w:szCs w:val="28"/>
          <w:lang w:val="ro-MD"/>
        </w:rPr>
        <w:t>Scopul documentului ”Linii</w:t>
      </w:r>
      <w:r w:rsidR="00282830" w:rsidRPr="00B430CC">
        <w:rPr>
          <w:rFonts w:asciiTheme="majorHAnsi" w:hAnsiTheme="majorHAnsi"/>
          <w:i/>
          <w:sz w:val="28"/>
          <w:szCs w:val="28"/>
          <w:lang w:val="ro-MD"/>
        </w:rPr>
        <w:t xml:space="preserve"> directoare privind revitalizarea urbană în Republica Moldova” reprezintă prezentarea generală a conceptului de revitalizare în contextul național și identifică cerințele specifice pentru demararea proceselor de proiectare și execuție a lucrărilor de revitalizare în zone urbane.</w:t>
      </w:r>
      <w:r w:rsidR="00BC7B0D" w:rsidRPr="00B430CC">
        <w:rPr>
          <w:rFonts w:asciiTheme="majorHAnsi" w:hAnsiTheme="majorHAnsi"/>
          <w:i/>
          <w:sz w:val="28"/>
          <w:szCs w:val="28"/>
          <w:lang w:val="ro-MD"/>
        </w:rPr>
        <w:t xml:space="preserve"> </w:t>
      </w:r>
    </w:p>
    <w:p w:rsidR="00BC7B0D" w:rsidRPr="00B430CC" w:rsidRDefault="00BC7B0D" w:rsidP="00FB2BB9">
      <w:pPr>
        <w:spacing w:before="120" w:after="120" w:line="240" w:lineRule="auto"/>
        <w:ind w:firstLine="567"/>
        <w:jc w:val="both"/>
        <w:rPr>
          <w:rFonts w:asciiTheme="majorHAnsi" w:hAnsiTheme="majorHAnsi"/>
          <w:i/>
          <w:sz w:val="28"/>
          <w:szCs w:val="28"/>
          <w:lang w:val="ro-MD"/>
        </w:rPr>
      </w:pPr>
    </w:p>
    <w:p w:rsidR="00AE3CA8" w:rsidRPr="00B430CC" w:rsidRDefault="00AE3CA8" w:rsidP="00FB2BB9">
      <w:pPr>
        <w:spacing w:before="120" w:after="120" w:line="240" w:lineRule="auto"/>
        <w:rPr>
          <w:rFonts w:asciiTheme="majorHAnsi" w:hAnsiTheme="majorHAnsi"/>
          <w:lang w:val="ro-MD"/>
        </w:rPr>
      </w:pPr>
    </w:p>
    <w:p w:rsidR="00AE3CA8" w:rsidRPr="00B430CC" w:rsidRDefault="00AE3CA8" w:rsidP="00FB2BB9">
      <w:pPr>
        <w:spacing w:before="120" w:after="120" w:line="240" w:lineRule="auto"/>
        <w:rPr>
          <w:rFonts w:asciiTheme="majorHAnsi" w:hAnsiTheme="majorHAnsi"/>
          <w:lang w:val="ro-MD"/>
        </w:rPr>
      </w:pPr>
    </w:p>
    <w:p w:rsidR="00AE3CA8" w:rsidRPr="00B430CC" w:rsidRDefault="00AE3CA8" w:rsidP="00FB2BB9">
      <w:pPr>
        <w:spacing w:before="120" w:after="120" w:line="240" w:lineRule="auto"/>
        <w:rPr>
          <w:rFonts w:asciiTheme="majorHAnsi" w:hAnsiTheme="majorHAnsi"/>
          <w:lang w:val="ro-MD"/>
        </w:rPr>
      </w:pPr>
    </w:p>
    <w:p w:rsidR="00FB2BB9" w:rsidRPr="00B430CC" w:rsidRDefault="00FB2BB9" w:rsidP="00FB2BB9">
      <w:pPr>
        <w:spacing w:before="120" w:after="120" w:line="240" w:lineRule="auto"/>
        <w:rPr>
          <w:rFonts w:asciiTheme="majorHAnsi" w:hAnsiTheme="majorHAnsi"/>
          <w:lang w:val="ro-MD"/>
        </w:rPr>
      </w:pPr>
    </w:p>
    <w:p w:rsidR="00FB2BB9" w:rsidRPr="00B430CC" w:rsidRDefault="00FB2BB9" w:rsidP="00FB2BB9">
      <w:pPr>
        <w:spacing w:before="120" w:after="120" w:line="240" w:lineRule="auto"/>
        <w:rPr>
          <w:rFonts w:asciiTheme="majorHAnsi" w:hAnsiTheme="majorHAnsi"/>
          <w:lang w:val="ro-MD"/>
        </w:rPr>
      </w:pPr>
    </w:p>
    <w:p w:rsidR="00FB2BB9" w:rsidRPr="00B430CC" w:rsidRDefault="00FB2BB9" w:rsidP="00FB2BB9">
      <w:pPr>
        <w:spacing w:before="120" w:after="120" w:line="240" w:lineRule="auto"/>
        <w:rPr>
          <w:rFonts w:asciiTheme="majorHAnsi" w:hAnsiTheme="majorHAnsi"/>
          <w:lang w:val="ro-MD"/>
        </w:rPr>
      </w:pPr>
    </w:p>
    <w:p w:rsidR="00AE3CA8" w:rsidRPr="00B430CC" w:rsidRDefault="00AE3CA8" w:rsidP="00FB2BB9">
      <w:pPr>
        <w:spacing w:before="120" w:after="120" w:line="240" w:lineRule="auto"/>
        <w:rPr>
          <w:rFonts w:asciiTheme="majorHAnsi" w:hAnsiTheme="majorHAnsi"/>
          <w:lang w:val="ro-MD"/>
        </w:rPr>
      </w:pPr>
    </w:p>
    <w:p w:rsidR="00AE3CA8" w:rsidRPr="00B430CC" w:rsidRDefault="00AE3CA8" w:rsidP="00FB2BB9">
      <w:pPr>
        <w:spacing w:before="120" w:after="120" w:line="240" w:lineRule="auto"/>
        <w:rPr>
          <w:rFonts w:asciiTheme="majorHAnsi" w:hAnsiTheme="majorHAnsi"/>
          <w:lang w:val="ro-MD"/>
        </w:rPr>
      </w:pPr>
    </w:p>
    <w:p w:rsidR="00AE3CA8" w:rsidRPr="00B430CC" w:rsidRDefault="00AE3CA8" w:rsidP="00FB2BB9">
      <w:pPr>
        <w:spacing w:before="120" w:after="120" w:line="240" w:lineRule="auto"/>
        <w:rPr>
          <w:rFonts w:asciiTheme="majorHAnsi" w:hAnsiTheme="majorHAnsi"/>
          <w:lang w:val="ro-MD"/>
        </w:rPr>
      </w:pPr>
    </w:p>
    <w:p w:rsidR="00AE3CA8" w:rsidRPr="00B430CC" w:rsidRDefault="00AE3CA8" w:rsidP="00FB2BB9">
      <w:pPr>
        <w:spacing w:before="120" w:after="120" w:line="240" w:lineRule="auto"/>
        <w:rPr>
          <w:rFonts w:asciiTheme="majorHAnsi" w:hAnsiTheme="majorHAnsi"/>
          <w:lang w:val="ro-MD"/>
        </w:rPr>
      </w:pPr>
    </w:p>
    <w:p w:rsidR="00DD35B6" w:rsidRPr="00B430CC" w:rsidRDefault="00DD35B6" w:rsidP="00FB2BB9">
      <w:pPr>
        <w:spacing w:before="120" w:after="120" w:line="240" w:lineRule="auto"/>
        <w:rPr>
          <w:rFonts w:asciiTheme="majorHAnsi" w:hAnsiTheme="majorHAnsi"/>
          <w:lang w:val="ro-MD"/>
        </w:rPr>
      </w:pPr>
    </w:p>
    <w:p w:rsidR="00DD35B6" w:rsidRPr="00B430CC" w:rsidRDefault="00DD35B6" w:rsidP="00FB2BB9">
      <w:pPr>
        <w:spacing w:before="120" w:after="120" w:line="240" w:lineRule="auto"/>
        <w:rPr>
          <w:rFonts w:asciiTheme="majorHAnsi" w:hAnsiTheme="majorHAnsi"/>
          <w:lang w:val="ro-MD"/>
        </w:rPr>
      </w:pPr>
    </w:p>
    <w:p w:rsidR="00AE3CA8" w:rsidRPr="00B430CC" w:rsidRDefault="00AE3CA8" w:rsidP="00FB2BB9">
      <w:pPr>
        <w:spacing w:before="120" w:after="120" w:line="240" w:lineRule="auto"/>
        <w:rPr>
          <w:rFonts w:asciiTheme="majorHAnsi" w:hAnsiTheme="majorHAnsi"/>
          <w:lang w:val="ro-MD"/>
        </w:rPr>
      </w:pPr>
    </w:p>
    <w:p w:rsidR="004113E2" w:rsidRPr="00B430CC" w:rsidRDefault="004113E2" w:rsidP="00FB2BB9">
      <w:pPr>
        <w:spacing w:before="120" w:after="120" w:line="240" w:lineRule="auto"/>
        <w:jc w:val="center"/>
        <w:rPr>
          <w:rFonts w:asciiTheme="majorHAnsi" w:hAnsiTheme="majorHAnsi"/>
          <w:b/>
          <w:sz w:val="32"/>
          <w:szCs w:val="32"/>
          <w:lang w:val="ro-MD"/>
        </w:rPr>
      </w:pPr>
      <w:r w:rsidRPr="00B430CC">
        <w:rPr>
          <w:rFonts w:asciiTheme="majorHAnsi" w:hAnsiTheme="majorHAnsi"/>
          <w:b/>
          <w:sz w:val="32"/>
          <w:szCs w:val="32"/>
          <w:lang w:val="ro-MD"/>
        </w:rPr>
        <w:lastRenderedPageBreak/>
        <w:t>Cuprins</w:t>
      </w:r>
    </w:p>
    <w:bookmarkStart w:id="1" w:name="_Toc505073352" w:displacedByCustomXml="next"/>
    <w:sdt>
      <w:sdtPr>
        <w:rPr>
          <w:rFonts w:asciiTheme="minorHAnsi" w:hAnsiTheme="minorHAnsi"/>
          <w:b w:val="0"/>
          <w:bCs w:val="0"/>
          <w:caps w:val="0"/>
          <w:sz w:val="22"/>
          <w:szCs w:val="22"/>
          <w:lang w:val="ro-MD"/>
        </w:rPr>
        <w:id w:val="-925578760"/>
        <w:docPartObj>
          <w:docPartGallery w:val="Table of Contents"/>
          <w:docPartUnique/>
        </w:docPartObj>
      </w:sdtPr>
      <w:sdtEndPr>
        <w:rPr>
          <w:noProof/>
        </w:rPr>
      </w:sdtEndPr>
      <w:sdtContent>
        <w:p w:rsidR="00906C5D" w:rsidRPr="00906C5D" w:rsidRDefault="004113E2" w:rsidP="00906C5D">
          <w:pPr>
            <w:pStyle w:val="11"/>
            <w:tabs>
              <w:tab w:val="right" w:leader="dot" w:pos="9344"/>
            </w:tabs>
            <w:spacing w:before="100" w:beforeAutospacing="1"/>
            <w:rPr>
              <w:rFonts w:eastAsiaTheme="minorEastAsia"/>
              <w:bCs w:val="0"/>
              <w:caps w:val="0"/>
              <w:noProof/>
              <w:sz w:val="28"/>
              <w:szCs w:val="28"/>
              <w:lang w:val="en-US"/>
            </w:rPr>
          </w:pPr>
          <w:r w:rsidRPr="00B430CC">
            <w:rPr>
              <w:lang w:val="ro-MD"/>
            </w:rPr>
            <w:fldChar w:fldCharType="begin"/>
          </w:r>
          <w:r w:rsidRPr="00B430CC">
            <w:rPr>
              <w:lang w:val="ro-MD"/>
            </w:rPr>
            <w:instrText xml:space="preserve"> TOC \o "1-3" \h \z \u </w:instrText>
          </w:r>
          <w:r w:rsidRPr="00B430CC">
            <w:rPr>
              <w:lang w:val="ro-MD"/>
            </w:rPr>
            <w:fldChar w:fldCharType="separate"/>
          </w:r>
          <w:hyperlink w:anchor="_Toc513818331" w:history="1">
            <w:r w:rsidR="00906C5D" w:rsidRPr="00906C5D">
              <w:rPr>
                <w:rStyle w:val="ab"/>
                <w:rFonts w:eastAsia="Times New Roman"/>
                <w:caps w:val="0"/>
                <w:noProof/>
                <w:sz w:val="28"/>
                <w:szCs w:val="28"/>
                <w:lang w:val="ro-MD"/>
              </w:rPr>
              <w:t>ACRONIME</w:t>
            </w:r>
            <w:r w:rsidR="00906C5D" w:rsidRPr="00906C5D">
              <w:rPr>
                <w:caps w:val="0"/>
                <w:noProof/>
                <w:webHidden/>
                <w:sz w:val="28"/>
                <w:szCs w:val="28"/>
              </w:rPr>
              <w:tab/>
            </w:r>
            <w:r w:rsidR="00906C5D" w:rsidRPr="00906C5D">
              <w:rPr>
                <w:noProof/>
                <w:webHidden/>
                <w:sz w:val="28"/>
                <w:szCs w:val="28"/>
              </w:rPr>
              <w:fldChar w:fldCharType="begin"/>
            </w:r>
            <w:r w:rsidR="00906C5D" w:rsidRPr="00906C5D">
              <w:rPr>
                <w:noProof/>
                <w:webHidden/>
                <w:sz w:val="28"/>
                <w:szCs w:val="28"/>
              </w:rPr>
              <w:instrText xml:space="preserve"> PAGEREF _Toc513818331 \h </w:instrText>
            </w:r>
            <w:r w:rsidR="00906C5D" w:rsidRPr="00906C5D">
              <w:rPr>
                <w:noProof/>
                <w:webHidden/>
                <w:sz w:val="28"/>
                <w:szCs w:val="28"/>
              </w:rPr>
            </w:r>
            <w:r w:rsidR="00906C5D" w:rsidRPr="00906C5D">
              <w:rPr>
                <w:noProof/>
                <w:webHidden/>
                <w:sz w:val="28"/>
                <w:szCs w:val="28"/>
              </w:rPr>
              <w:fldChar w:fldCharType="separate"/>
            </w:r>
            <w:r w:rsidR="00C56909">
              <w:rPr>
                <w:noProof/>
                <w:webHidden/>
                <w:sz w:val="28"/>
                <w:szCs w:val="28"/>
              </w:rPr>
              <w:t>4</w:t>
            </w:r>
            <w:r w:rsidR="00906C5D" w:rsidRPr="00906C5D">
              <w:rPr>
                <w:noProof/>
                <w:webHidden/>
                <w:sz w:val="28"/>
                <w:szCs w:val="28"/>
              </w:rPr>
              <w:fldChar w:fldCharType="end"/>
            </w:r>
          </w:hyperlink>
        </w:p>
        <w:p w:rsidR="00906C5D" w:rsidRPr="00906C5D" w:rsidRDefault="00C0683D" w:rsidP="00906C5D">
          <w:pPr>
            <w:pStyle w:val="11"/>
            <w:tabs>
              <w:tab w:val="right" w:leader="dot" w:pos="9344"/>
            </w:tabs>
            <w:spacing w:before="100" w:beforeAutospacing="1"/>
            <w:rPr>
              <w:rFonts w:eastAsiaTheme="minorEastAsia"/>
              <w:bCs w:val="0"/>
              <w:caps w:val="0"/>
              <w:noProof/>
              <w:sz w:val="28"/>
              <w:szCs w:val="28"/>
              <w:lang w:val="en-US"/>
            </w:rPr>
          </w:pPr>
          <w:hyperlink w:anchor="_Toc513818332" w:history="1">
            <w:r w:rsidR="00906C5D" w:rsidRPr="00906C5D">
              <w:rPr>
                <w:rStyle w:val="ab"/>
                <w:rFonts w:eastAsia="Times New Roman"/>
                <w:caps w:val="0"/>
                <w:noProof/>
                <w:sz w:val="28"/>
                <w:szCs w:val="28"/>
                <w:lang w:val="ro-MD" w:eastAsia="pl-PL"/>
              </w:rPr>
              <w:t>DEFINIREA TERMINOLOGIILOR</w:t>
            </w:r>
            <w:r w:rsidR="00906C5D" w:rsidRPr="00906C5D">
              <w:rPr>
                <w:caps w:val="0"/>
                <w:noProof/>
                <w:webHidden/>
                <w:sz w:val="28"/>
                <w:szCs w:val="28"/>
              </w:rPr>
              <w:tab/>
            </w:r>
            <w:r w:rsidR="00906C5D" w:rsidRPr="00906C5D">
              <w:rPr>
                <w:noProof/>
                <w:webHidden/>
                <w:sz w:val="28"/>
                <w:szCs w:val="28"/>
              </w:rPr>
              <w:fldChar w:fldCharType="begin"/>
            </w:r>
            <w:r w:rsidR="00906C5D" w:rsidRPr="00906C5D">
              <w:rPr>
                <w:noProof/>
                <w:webHidden/>
                <w:sz w:val="28"/>
                <w:szCs w:val="28"/>
              </w:rPr>
              <w:instrText xml:space="preserve"> PAGEREF _Toc513818332 \h </w:instrText>
            </w:r>
            <w:r w:rsidR="00906C5D" w:rsidRPr="00906C5D">
              <w:rPr>
                <w:noProof/>
                <w:webHidden/>
                <w:sz w:val="28"/>
                <w:szCs w:val="28"/>
              </w:rPr>
            </w:r>
            <w:r w:rsidR="00906C5D" w:rsidRPr="00906C5D">
              <w:rPr>
                <w:noProof/>
                <w:webHidden/>
                <w:sz w:val="28"/>
                <w:szCs w:val="28"/>
              </w:rPr>
              <w:fldChar w:fldCharType="separate"/>
            </w:r>
            <w:r w:rsidR="00C56909">
              <w:rPr>
                <w:noProof/>
                <w:webHidden/>
                <w:sz w:val="28"/>
                <w:szCs w:val="28"/>
              </w:rPr>
              <w:t>5</w:t>
            </w:r>
            <w:r w:rsidR="00906C5D" w:rsidRPr="00906C5D">
              <w:rPr>
                <w:noProof/>
                <w:webHidden/>
                <w:sz w:val="28"/>
                <w:szCs w:val="28"/>
              </w:rPr>
              <w:fldChar w:fldCharType="end"/>
            </w:r>
          </w:hyperlink>
        </w:p>
        <w:p w:rsidR="00906C5D" w:rsidRPr="00906C5D" w:rsidRDefault="00C0683D" w:rsidP="00906C5D">
          <w:pPr>
            <w:pStyle w:val="11"/>
            <w:tabs>
              <w:tab w:val="right" w:leader="dot" w:pos="9344"/>
            </w:tabs>
            <w:spacing w:before="100" w:beforeAutospacing="1"/>
            <w:rPr>
              <w:rFonts w:eastAsiaTheme="minorEastAsia"/>
              <w:bCs w:val="0"/>
              <w:caps w:val="0"/>
              <w:noProof/>
              <w:sz w:val="28"/>
              <w:szCs w:val="28"/>
              <w:lang w:val="en-US"/>
            </w:rPr>
          </w:pPr>
          <w:hyperlink w:anchor="_Toc513818333" w:history="1">
            <w:r w:rsidR="00906C5D" w:rsidRPr="00906C5D">
              <w:rPr>
                <w:rStyle w:val="ab"/>
                <w:caps w:val="0"/>
                <w:noProof/>
                <w:sz w:val="28"/>
                <w:szCs w:val="28"/>
                <w:lang w:val="ro-MD"/>
              </w:rPr>
              <w:t>PRIVIRE DE ANSAMBLU</w:t>
            </w:r>
            <w:r w:rsidR="00906C5D" w:rsidRPr="00906C5D">
              <w:rPr>
                <w:caps w:val="0"/>
                <w:noProof/>
                <w:webHidden/>
                <w:sz w:val="28"/>
                <w:szCs w:val="28"/>
              </w:rPr>
              <w:tab/>
            </w:r>
            <w:r w:rsidR="00906C5D" w:rsidRPr="00906C5D">
              <w:rPr>
                <w:noProof/>
                <w:webHidden/>
                <w:sz w:val="28"/>
                <w:szCs w:val="28"/>
              </w:rPr>
              <w:fldChar w:fldCharType="begin"/>
            </w:r>
            <w:r w:rsidR="00906C5D" w:rsidRPr="00906C5D">
              <w:rPr>
                <w:noProof/>
                <w:webHidden/>
                <w:sz w:val="28"/>
                <w:szCs w:val="28"/>
              </w:rPr>
              <w:instrText xml:space="preserve"> PAGEREF _Toc513818333 \h </w:instrText>
            </w:r>
            <w:r w:rsidR="00906C5D" w:rsidRPr="00906C5D">
              <w:rPr>
                <w:noProof/>
                <w:webHidden/>
                <w:sz w:val="28"/>
                <w:szCs w:val="28"/>
              </w:rPr>
            </w:r>
            <w:r w:rsidR="00906C5D" w:rsidRPr="00906C5D">
              <w:rPr>
                <w:noProof/>
                <w:webHidden/>
                <w:sz w:val="28"/>
                <w:szCs w:val="28"/>
              </w:rPr>
              <w:fldChar w:fldCharType="separate"/>
            </w:r>
            <w:r w:rsidR="00C56909">
              <w:rPr>
                <w:noProof/>
                <w:webHidden/>
                <w:sz w:val="28"/>
                <w:szCs w:val="28"/>
              </w:rPr>
              <w:t>8</w:t>
            </w:r>
            <w:r w:rsidR="00906C5D" w:rsidRPr="00906C5D">
              <w:rPr>
                <w:noProof/>
                <w:webHidden/>
                <w:sz w:val="28"/>
                <w:szCs w:val="28"/>
              </w:rPr>
              <w:fldChar w:fldCharType="end"/>
            </w:r>
          </w:hyperlink>
        </w:p>
        <w:p w:rsidR="00906C5D" w:rsidRPr="00906C5D" w:rsidRDefault="00C0683D" w:rsidP="00906C5D">
          <w:pPr>
            <w:pStyle w:val="11"/>
            <w:tabs>
              <w:tab w:val="right" w:leader="dot" w:pos="9344"/>
            </w:tabs>
            <w:spacing w:before="100" w:beforeAutospacing="1"/>
            <w:rPr>
              <w:rFonts w:eastAsiaTheme="minorEastAsia"/>
              <w:bCs w:val="0"/>
              <w:caps w:val="0"/>
              <w:noProof/>
              <w:sz w:val="28"/>
              <w:szCs w:val="28"/>
              <w:lang w:val="en-US"/>
            </w:rPr>
          </w:pPr>
          <w:hyperlink w:anchor="_Toc513818334" w:history="1">
            <w:r w:rsidR="00906C5D" w:rsidRPr="00906C5D">
              <w:rPr>
                <w:rStyle w:val="ab"/>
                <w:caps w:val="0"/>
                <w:noProof/>
                <w:sz w:val="28"/>
                <w:szCs w:val="28"/>
                <w:lang w:val="ro-MD"/>
              </w:rPr>
              <w:t>CADRUL CONCEPTUAL AL REVITALIZĂRII URBANE</w:t>
            </w:r>
            <w:r w:rsidR="00906C5D" w:rsidRPr="00906C5D">
              <w:rPr>
                <w:caps w:val="0"/>
                <w:noProof/>
                <w:webHidden/>
                <w:sz w:val="28"/>
                <w:szCs w:val="28"/>
              </w:rPr>
              <w:tab/>
            </w:r>
            <w:r w:rsidR="00906C5D" w:rsidRPr="00906C5D">
              <w:rPr>
                <w:noProof/>
                <w:webHidden/>
                <w:sz w:val="28"/>
                <w:szCs w:val="28"/>
              </w:rPr>
              <w:fldChar w:fldCharType="begin"/>
            </w:r>
            <w:r w:rsidR="00906C5D" w:rsidRPr="00906C5D">
              <w:rPr>
                <w:noProof/>
                <w:webHidden/>
                <w:sz w:val="28"/>
                <w:szCs w:val="28"/>
              </w:rPr>
              <w:instrText xml:space="preserve"> PAGEREF _Toc513818334 \h </w:instrText>
            </w:r>
            <w:r w:rsidR="00906C5D" w:rsidRPr="00906C5D">
              <w:rPr>
                <w:noProof/>
                <w:webHidden/>
                <w:sz w:val="28"/>
                <w:szCs w:val="28"/>
              </w:rPr>
            </w:r>
            <w:r w:rsidR="00906C5D" w:rsidRPr="00906C5D">
              <w:rPr>
                <w:noProof/>
                <w:webHidden/>
                <w:sz w:val="28"/>
                <w:szCs w:val="28"/>
              </w:rPr>
              <w:fldChar w:fldCharType="separate"/>
            </w:r>
            <w:r w:rsidR="00C56909">
              <w:rPr>
                <w:noProof/>
                <w:webHidden/>
                <w:sz w:val="28"/>
                <w:szCs w:val="28"/>
              </w:rPr>
              <w:t>9</w:t>
            </w:r>
            <w:r w:rsidR="00906C5D" w:rsidRPr="00906C5D">
              <w:rPr>
                <w:noProof/>
                <w:webHidden/>
                <w:sz w:val="28"/>
                <w:szCs w:val="28"/>
              </w:rPr>
              <w:fldChar w:fldCharType="end"/>
            </w:r>
          </w:hyperlink>
        </w:p>
        <w:p w:rsidR="00906C5D" w:rsidRPr="00906C5D" w:rsidRDefault="00C0683D" w:rsidP="00906C5D">
          <w:pPr>
            <w:pStyle w:val="21"/>
            <w:spacing w:before="100" w:beforeAutospacing="1"/>
            <w:rPr>
              <w:rFonts w:asciiTheme="majorHAnsi" w:eastAsiaTheme="minorEastAsia" w:hAnsiTheme="majorHAnsi"/>
              <w:bCs w:val="0"/>
              <w:noProof/>
              <w:sz w:val="28"/>
              <w:szCs w:val="28"/>
              <w:lang w:val="en-US"/>
            </w:rPr>
          </w:pPr>
          <w:hyperlink w:anchor="_Toc513818335" w:history="1">
            <w:r w:rsidR="00906C5D" w:rsidRPr="00906C5D">
              <w:rPr>
                <w:rStyle w:val="ab"/>
                <w:rFonts w:asciiTheme="majorHAnsi" w:hAnsiTheme="majorHAnsi"/>
                <w:noProof/>
                <w:sz w:val="28"/>
                <w:szCs w:val="28"/>
                <w:lang w:val="ro-MD"/>
              </w:rPr>
              <w:t>PRINCIPIILE DE CONSTITUIRE A UNUI PROGRAM DE REVITALIZARE URBANĂ</w:t>
            </w:r>
            <w:r w:rsidR="00906C5D" w:rsidRPr="00906C5D">
              <w:rPr>
                <w:rFonts w:asciiTheme="majorHAnsi" w:hAnsiTheme="majorHAnsi"/>
                <w:noProof/>
                <w:webHidden/>
                <w:sz w:val="28"/>
                <w:szCs w:val="28"/>
              </w:rPr>
              <w:tab/>
            </w:r>
            <w:r w:rsidR="00906C5D" w:rsidRPr="00906C5D">
              <w:rPr>
                <w:rFonts w:asciiTheme="majorHAnsi" w:hAnsiTheme="majorHAnsi"/>
                <w:noProof/>
                <w:webHidden/>
                <w:sz w:val="28"/>
                <w:szCs w:val="28"/>
              </w:rPr>
              <w:fldChar w:fldCharType="begin"/>
            </w:r>
            <w:r w:rsidR="00906C5D" w:rsidRPr="00906C5D">
              <w:rPr>
                <w:rFonts w:asciiTheme="majorHAnsi" w:hAnsiTheme="majorHAnsi"/>
                <w:noProof/>
                <w:webHidden/>
                <w:sz w:val="28"/>
                <w:szCs w:val="28"/>
              </w:rPr>
              <w:instrText xml:space="preserve"> PAGEREF _Toc513818335 \h </w:instrText>
            </w:r>
            <w:r w:rsidR="00906C5D" w:rsidRPr="00906C5D">
              <w:rPr>
                <w:rFonts w:asciiTheme="majorHAnsi" w:hAnsiTheme="majorHAnsi"/>
                <w:noProof/>
                <w:webHidden/>
                <w:sz w:val="28"/>
                <w:szCs w:val="28"/>
              </w:rPr>
            </w:r>
            <w:r w:rsidR="00906C5D" w:rsidRPr="00906C5D">
              <w:rPr>
                <w:rFonts w:asciiTheme="majorHAnsi" w:hAnsiTheme="majorHAnsi"/>
                <w:noProof/>
                <w:webHidden/>
                <w:sz w:val="28"/>
                <w:szCs w:val="28"/>
              </w:rPr>
              <w:fldChar w:fldCharType="separate"/>
            </w:r>
            <w:r w:rsidR="00C56909">
              <w:rPr>
                <w:rFonts w:asciiTheme="majorHAnsi" w:hAnsiTheme="majorHAnsi"/>
                <w:noProof/>
                <w:webHidden/>
                <w:sz w:val="28"/>
                <w:szCs w:val="28"/>
              </w:rPr>
              <w:t>11</w:t>
            </w:r>
            <w:r w:rsidR="00906C5D" w:rsidRPr="00906C5D">
              <w:rPr>
                <w:rFonts w:asciiTheme="majorHAnsi" w:hAnsiTheme="majorHAnsi"/>
                <w:noProof/>
                <w:webHidden/>
                <w:sz w:val="28"/>
                <w:szCs w:val="28"/>
              </w:rPr>
              <w:fldChar w:fldCharType="end"/>
            </w:r>
          </w:hyperlink>
        </w:p>
        <w:p w:rsidR="00906C5D" w:rsidRPr="00906C5D" w:rsidRDefault="00C0683D" w:rsidP="00906C5D">
          <w:pPr>
            <w:pStyle w:val="21"/>
            <w:spacing w:before="100" w:beforeAutospacing="1"/>
            <w:rPr>
              <w:rFonts w:asciiTheme="majorHAnsi" w:eastAsiaTheme="minorEastAsia" w:hAnsiTheme="majorHAnsi"/>
              <w:bCs w:val="0"/>
              <w:noProof/>
              <w:sz w:val="28"/>
              <w:szCs w:val="28"/>
              <w:lang w:val="en-US"/>
            </w:rPr>
          </w:pPr>
          <w:hyperlink w:anchor="_Toc513818336" w:history="1">
            <w:r w:rsidR="00906C5D" w:rsidRPr="00906C5D">
              <w:rPr>
                <w:rStyle w:val="ab"/>
                <w:rFonts w:asciiTheme="majorHAnsi" w:hAnsiTheme="majorHAnsi"/>
                <w:noProof/>
                <w:sz w:val="28"/>
                <w:szCs w:val="28"/>
                <w:lang w:val="ro-MD"/>
              </w:rPr>
              <w:t>ELEMENTELE CONȚINUTULUI UNUI PROGRAM DE REVITALIZARE</w:t>
            </w:r>
            <w:r w:rsidR="00906C5D" w:rsidRPr="00906C5D">
              <w:rPr>
                <w:rFonts w:asciiTheme="majorHAnsi" w:hAnsiTheme="majorHAnsi"/>
                <w:noProof/>
                <w:webHidden/>
                <w:sz w:val="28"/>
                <w:szCs w:val="28"/>
              </w:rPr>
              <w:tab/>
            </w:r>
            <w:r w:rsidR="00906C5D" w:rsidRPr="00906C5D">
              <w:rPr>
                <w:rFonts w:asciiTheme="majorHAnsi" w:hAnsiTheme="majorHAnsi"/>
                <w:noProof/>
                <w:webHidden/>
                <w:sz w:val="28"/>
                <w:szCs w:val="28"/>
              </w:rPr>
              <w:fldChar w:fldCharType="begin"/>
            </w:r>
            <w:r w:rsidR="00906C5D" w:rsidRPr="00906C5D">
              <w:rPr>
                <w:rFonts w:asciiTheme="majorHAnsi" w:hAnsiTheme="majorHAnsi"/>
                <w:noProof/>
                <w:webHidden/>
                <w:sz w:val="28"/>
                <w:szCs w:val="28"/>
              </w:rPr>
              <w:instrText xml:space="preserve"> PAGEREF _Toc513818336 \h </w:instrText>
            </w:r>
            <w:r w:rsidR="00906C5D" w:rsidRPr="00906C5D">
              <w:rPr>
                <w:rFonts w:asciiTheme="majorHAnsi" w:hAnsiTheme="majorHAnsi"/>
                <w:noProof/>
                <w:webHidden/>
                <w:sz w:val="28"/>
                <w:szCs w:val="28"/>
              </w:rPr>
            </w:r>
            <w:r w:rsidR="00906C5D" w:rsidRPr="00906C5D">
              <w:rPr>
                <w:rFonts w:asciiTheme="majorHAnsi" w:hAnsiTheme="majorHAnsi"/>
                <w:noProof/>
                <w:webHidden/>
                <w:sz w:val="28"/>
                <w:szCs w:val="28"/>
              </w:rPr>
              <w:fldChar w:fldCharType="separate"/>
            </w:r>
            <w:r w:rsidR="00C56909">
              <w:rPr>
                <w:rFonts w:asciiTheme="majorHAnsi" w:hAnsiTheme="majorHAnsi"/>
                <w:noProof/>
                <w:webHidden/>
                <w:sz w:val="28"/>
                <w:szCs w:val="28"/>
              </w:rPr>
              <w:t>14</w:t>
            </w:r>
            <w:r w:rsidR="00906C5D" w:rsidRPr="00906C5D">
              <w:rPr>
                <w:rFonts w:asciiTheme="majorHAnsi" w:hAnsiTheme="majorHAnsi"/>
                <w:noProof/>
                <w:webHidden/>
                <w:sz w:val="28"/>
                <w:szCs w:val="28"/>
              </w:rPr>
              <w:fldChar w:fldCharType="end"/>
            </w:r>
          </w:hyperlink>
        </w:p>
        <w:p w:rsidR="00906C5D" w:rsidRPr="00906C5D" w:rsidRDefault="00C0683D" w:rsidP="00906C5D">
          <w:pPr>
            <w:pStyle w:val="11"/>
            <w:tabs>
              <w:tab w:val="right" w:leader="dot" w:pos="9344"/>
            </w:tabs>
            <w:spacing w:before="100" w:beforeAutospacing="1"/>
            <w:rPr>
              <w:rFonts w:eastAsiaTheme="minorEastAsia"/>
              <w:bCs w:val="0"/>
              <w:caps w:val="0"/>
              <w:noProof/>
              <w:sz w:val="28"/>
              <w:szCs w:val="28"/>
              <w:lang w:val="en-US"/>
            </w:rPr>
          </w:pPr>
          <w:hyperlink w:anchor="_Toc513818337" w:history="1">
            <w:r w:rsidR="00906C5D" w:rsidRPr="00906C5D">
              <w:rPr>
                <w:rStyle w:val="ab"/>
                <w:caps w:val="0"/>
                <w:noProof/>
                <w:sz w:val="28"/>
                <w:szCs w:val="28"/>
                <w:lang w:val="ro-MD"/>
              </w:rPr>
              <w:t>ETAPELE REALIZĂRII UNUI PROGRAM DE REVITALIZARE URBANĂ.</w:t>
            </w:r>
            <w:r w:rsidR="00906C5D" w:rsidRPr="00906C5D">
              <w:rPr>
                <w:caps w:val="0"/>
                <w:noProof/>
                <w:webHidden/>
                <w:sz w:val="28"/>
                <w:szCs w:val="28"/>
              </w:rPr>
              <w:tab/>
            </w:r>
            <w:r w:rsidR="00906C5D" w:rsidRPr="00906C5D">
              <w:rPr>
                <w:noProof/>
                <w:webHidden/>
                <w:sz w:val="28"/>
                <w:szCs w:val="28"/>
              </w:rPr>
              <w:fldChar w:fldCharType="begin"/>
            </w:r>
            <w:r w:rsidR="00906C5D" w:rsidRPr="00906C5D">
              <w:rPr>
                <w:noProof/>
                <w:webHidden/>
                <w:sz w:val="28"/>
                <w:szCs w:val="28"/>
              </w:rPr>
              <w:instrText xml:space="preserve"> PAGEREF _Toc513818337 \h </w:instrText>
            </w:r>
            <w:r w:rsidR="00906C5D" w:rsidRPr="00906C5D">
              <w:rPr>
                <w:noProof/>
                <w:webHidden/>
                <w:sz w:val="28"/>
                <w:szCs w:val="28"/>
              </w:rPr>
            </w:r>
            <w:r w:rsidR="00906C5D" w:rsidRPr="00906C5D">
              <w:rPr>
                <w:noProof/>
                <w:webHidden/>
                <w:sz w:val="28"/>
                <w:szCs w:val="28"/>
              </w:rPr>
              <w:fldChar w:fldCharType="separate"/>
            </w:r>
            <w:r w:rsidR="00C56909">
              <w:rPr>
                <w:noProof/>
                <w:webHidden/>
                <w:sz w:val="28"/>
                <w:szCs w:val="28"/>
              </w:rPr>
              <w:t>18</w:t>
            </w:r>
            <w:r w:rsidR="00906C5D" w:rsidRPr="00906C5D">
              <w:rPr>
                <w:noProof/>
                <w:webHidden/>
                <w:sz w:val="28"/>
                <w:szCs w:val="28"/>
              </w:rPr>
              <w:fldChar w:fldCharType="end"/>
            </w:r>
          </w:hyperlink>
        </w:p>
        <w:p w:rsidR="00906C5D" w:rsidRPr="00906C5D" w:rsidRDefault="00C0683D" w:rsidP="00906C5D">
          <w:pPr>
            <w:pStyle w:val="21"/>
            <w:spacing w:before="100" w:beforeAutospacing="1"/>
            <w:rPr>
              <w:rFonts w:asciiTheme="majorHAnsi" w:eastAsiaTheme="minorEastAsia" w:hAnsiTheme="majorHAnsi"/>
              <w:bCs w:val="0"/>
              <w:noProof/>
              <w:sz w:val="28"/>
              <w:szCs w:val="28"/>
              <w:lang w:val="en-US"/>
            </w:rPr>
          </w:pPr>
          <w:hyperlink w:anchor="_Toc513818338" w:history="1">
            <w:r w:rsidR="00906C5D" w:rsidRPr="00906C5D">
              <w:rPr>
                <w:rStyle w:val="ab"/>
                <w:rFonts w:asciiTheme="majorHAnsi" w:hAnsiTheme="majorHAnsi" w:cstheme="majorHAnsi"/>
                <w:noProof/>
                <w:sz w:val="28"/>
                <w:szCs w:val="28"/>
                <w:lang w:val="ro-MD"/>
              </w:rPr>
              <w:t>PARTICIPAREA SOCIALĂ ÎN ETAPA DE PREGĂTIRE A PROGRAMULUI ȘI MANAGEMENTUL INFORMAȚIONAL</w:t>
            </w:r>
            <w:r w:rsidR="00906C5D" w:rsidRPr="00906C5D">
              <w:rPr>
                <w:rFonts w:asciiTheme="majorHAnsi" w:hAnsiTheme="majorHAnsi"/>
                <w:noProof/>
                <w:webHidden/>
                <w:sz w:val="28"/>
                <w:szCs w:val="28"/>
              </w:rPr>
              <w:tab/>
            </w:r>
            <w:r w:rsidR="00906C5D" w:rsidRPr="00906C5D">
              <w:rPr>
                <w:rFonts w:asciiTheme="majorHAnsi" w:hAnsiTheme="majorHAnsi"/>
                <w:noProof/>
                <w:webHidden/>
                <w:sz w:val="28"/>
                <w:szCs w:val="28"/>
              </w:rPr>
              <w:fldChar w:fldCharType="begin"/>
            </w:r>
            <w:r w:rsidR="00906C5D" w:rsidRPr="00906C5D">
              <w:rPr>
                <w:rFonts w:asciiTheme="majorHAnsi" w:hAnsiTheme="majorHAnsi"/>
                <w:noProof/>
                <w:webHidden/>
                <w:sz w:val="28"/>
                <w:szCs w:val="28"/>
              </w:rPr>
              <w:instrText xml:space="preserve"> PAGEREF _Toc513818338 \h </w:instrText>
            </w:r>
            <w:r w:rsidR="00906C5D" w:rsidRPr="00906C5D">
              <w:rPr>
                <w:rFonts w:asciiTheme="majorHAnsi" w:hAnsiTheme="majorHAnsi"/>
                <w:noProof/>
                <w:webHidden/>
                <w:sz w:val="28"/>
                <w:szCs w:val="28"/>
              </w:rPr>
            </w:r>
            <w:r w:rsidR="00906C5D" w:rsidRPr="00906C5D">
              <w:rPr>
                <w:rFonts w:asciiTheme="majorHAnsi" w:hAnsiTheme="majorHAnsi"/>
                <w:noProof/>
                <w:webHidden/>
                <w:sz w:val="28"/>
                <w:szCs w:val="28"/>
              </w:rPr>
              <w:fldChar w:fldCharType="separate"/>
            </w:r>
            <w:r w:rsidR="00C56909">
              <w:rPr>
                <w:rFonts w:asciiTheme="majorHAnsi" w:hAnsiTheme="majorHAnsi"/>
                <w:noProof/>
                <w:webHidden/>
                <w:sz w:val="28"/>
                <w:szCs w:val="28"/>
              </w:rPr>
              <w:t>24</w:t>
            </w:r>
            <w:r w:rsidR="00906C5D" w:rsidRPr="00906C5D">
              <w:rPr>
                <w:rFonts w:asciiTheme="majorHAnsi" w:hAnsiTheme="majorHAnsi"/>
                <w:noProof/>
                <w:webHidden/>
                <w:sz w:val="28"/>
                <w:szCs w:val="28"/>
              </w:rPr>
              <w:fldChar w:fldCharType="end"/>
            </w:r>
          </w:hyperlink>
        </w:p>
        <w:p w:rsidR="00906C5D" w:rsidRPr="00906C5D" w:rsidRDefault="00C0683D" w:rsidP="00906C5D">
          <w:pPr>
            <w:pStyle w:val="11"/>
            <w:tabs>
              <w:tab w:val="right" w:leader="dot" w:pos="9344"/>
            </w:tabs>
            <w:spacing w:before="100" w:beforeAutospacing="1"/>
            <w:rPr>
              <w:rFonts w:eastAsiaTheme="minorEastAsia"/>
              <w:bCs w:val="0"/>
              <w:caps w:val="0"/>
              <w:noProof/>
              <w:sz w:val="28"/>
              <w:szCs w:val="28"/>
              <w:lang w:val="en-US"/>
            </w:rPr>
          </w:pPr>
          <w:hyperlink w:anchor="_Toc513818339" w:history="1">
            <w:r w:rsidR="00906C5D" w:rsidRPr="00906C5D">
              <w:rPr>
                <w:rStyle w:val="ab"/>
                <w:caps w:val="0"/>
                <w:noProof/>
                <w:sz w:val="28"/>
                <w:szCs w:val="28"/>
                <w:lang w:val="ro-MD"/>
              </w:rPr>
              <w:t>DE LA VIZIUNE LA EXECUȚIE</w:t>
            </w:r>
            <w:r w:rsidR="00906C5D" w:rsidRPr="00906C5D">
              <w:rPr>
                <w:caps w:val="0"/>
                <w:noProof/>
                <w:webHidden/>
                <w:sz w:val="28"/>
                <w:szCs w:val="28"/>
              </w:rPr>
              <w:tab/>
            </w:r>
            <w:r w:rsidR="00906C5D" w:rsidRPr="00906C5D">
              <w:rPr>
                <w:noProof/>
                <w:webHidden/>
                <w:sz w:val="28"/>
                <w:szCs w:val="28"/>
              </w:rPr>
              <w:fldChar w:fldCharType="begin"/>
            </w:r>
            <w:r w:rsidR="00906C5D" w:rsidRPr="00906C5D">
              <w:rPr>
                <w:noProof/>
                <w:webHidden/>
                <w:sz w:val="28"/>
                <w:szCs w:val="28"/>
              </w:rPr>
              <w:instrText xml:space="preserve"> PAGEREF _Toc513818339 \h </w:instrText>
            </w:r>
            <w:r w:rsidR="00906C5D" w:rsidRPr="00906C5D">
              <w:rPr>
                <w:noProof/>
                <w:webHidden/>
                <w:sz w:val="28"/>
                <w:szCs w:val="28"/>
              </w:rPr>
            </w:r>
            <w:r w:rsidR="00906C5D" w:rsidRPr="00906C5D">
              <w:rPr>
                <w:noProof/>
                <w:webHidden/>
                <w:sz w:val="28"/>
                <w:szCs w:val="28"/>
              </w:rPr>
              <w:fldChar w:fldCharType="separate"/>
            </w:r>
            <w:r w:rsidR="00C56909">
              <w:rPr>
                <w:noProof/>
                <w:webHidden/>
                <w:sz w:val="28"/>
                <w:szCs w:val="28"/>
              </w:rPr>
              <w:t>26</w:t>
            </w:r>
            <w:r w:rsidR="00906C5D" w:rsidRPr="00906C5D">
              <w:rPr>
                <w:noProof/>
                <w:webHidden/>
                <w:sz w:val="28"/>
                <w:szCs w:val="28"/>
              </w:rPr>
              <w:fldChar w:fldCharType="end"/>
            </w:r>
          </w:hyperlink>
        </w:p>
        <w:p w:rsidR="00906C5D" w:rsidRPr="00906C5D" w:rsidRDefault="00C0683D" w:rsidP="00906C5D">
          <w:pPr>
            <w:pStyle w:val="11"/>
            <w:tabs>
              <w:tab w:val="right" w:leader="dot" w:pos="9344"/>
            </w:tabs>
            <w:spacing w:before="100" w:beforeAutospacing="1"/>
            <w:rPr>
              <w:rFonts w:eastAsiaTheme="minorEastAsia"/>
              <w:bCs w:val="0"/>
              <w:caps w:val="0"/>
              <w:noProof/>
              <w:sz w:val="28"/>
              <w:szCs w:val="28"/>
              <w:lang w:val="en-US"/>
            </w:rPr>
          </w:pPr>
          <w:hyperlink w:anchor="_Toc513818340" w:history="1">
            <w:r w:rsidR="00906C5D" w:rsidRPr="00906C5D">
              <w:rPr>
                <w:rStyle w:val="ab"/>
                <w:caps w:val="0"/>
                <w:noProof/>
                <w:sz w:val="28"/>
                <w:szCs w:val="28"/>
                <w:lang w:val="ro-MD"/>
              </w:rPr>
              <w:t>REVITALIZAREA ANUMITOR TIPURI DE TERITORII</w:t>
            </w:r>
            <w:r w:rsidR="00906C5D" w:rsidRPr="00906C5D">
              <w:rPr>
                <w:caps w:val="0"/>
                <w:noProof/>
                <w:webHidden/>
                <w:sz w:val="28"/>
                <w:szCs w:val="28"/>
              </w:rPr>
              <w:tab/>
            </w:r>
            <w:r w:rsidR="00906C5D" w:rsidRPr="00906C5D">
              <w:rPr>
                <w:noProof/>
                <w:webHidden/>
                <w:sz w:val="28"/>
                <w:szCs w:val="28"/>
              </w:rPr>
              <w:fldChar w:fldCharType="begin"/>
            </w:r>
            <w:r w:rsidR="00906C5D" w:rsidRPr="00906C5D">
              <w:rPr>
                <w:noProof/>
                <w:webHidden/>
                <w:sz w:val="28"/>
                <w:szCs w:val="28"/>
              </w:rPr>
              <w:instrText xml:space="preserve"> PAGEREF _Toc513818340 \h </w:instrText>
            </w:r>
            <w:r w:rsidR="00906C5D" w:rsidRPr="00906C5D">
              <w:rPr>
                <w:noProof/>
                <w:webHidden/>
                <w:sz w:val="28"/>
                <w:szCs w:val="28"/>
              </w:rPr>
            </w:r>
            <w:r w:rsidR="00906C5D" w:rsidRPr="00906C5D">
              <w:rPr>
                <w:noProof/>
                <w:webHidden/>
                <w:sz w:val="28"/>
                <w:szCs w:val="28"/>
              </w:rPr>
              <w:fldChar w:fldCharType="separate"/>
            </w:r>
            <w:r w:rsidR="00C56909">
              <w:rPr>
                <w:noProof/>
                <w:webHidden/>
                <w:sz w:val="28"/>
                <w:szCs w:val="28"/>
              </w:rPr>
              <w:t>28</w:t>
            </w:r>
            <w:r w:rsidR="00906C5D" w:rsidRPr="00906C5D">
              <w:rPr>
                <w:noProof/>
                <w:webHidden/>
                <w:sz w:val="28"/>
                <w:szCs w:val="28"/>
              </w:rPr>
              <w:fldChar w:fldCharType="end"/>
            </w:r>
          </w:hyperlink>
        </w:p>
        <w:p w:rsidR="00906C5D" w:rsidRPr="00906C5D" w:rsidRDefault="00C0683D" w:rsidP="00906C5D">
          <w:pPr>
            <w:pStyle w:val="11"/>
            <w:tabs>
              <w:tab w:val="right" w:leader="dot" w:pos="9344"/>
            </w:tabs>
            <w:spacing w:before="100" w:beforeAutospacing="1"/>
            <w:rPr>
              <w:rFonts w:eastAsiaTheme="minorEastAsia"/>
              <w:bCs w:val="0"/>
              <w:caps w:val="0"/>
              <w:noProof/>
              <w:sz w:val="28"/>
              <w:szCs w:val="28"/>
              <w:lang w:val="en-US"/>
            </w:rPr>
          </w:pPr>
          <w:hyperlink w:anchor="_Toc513818341" w:history="1">
            <w:r w:rsidR="00906C5D" w:rsidRPr="00906C5D">
              <w:rPr>
                <w:rStyle w:val="ab"/>
                <w:caps w:val="0"/>
                <w:noProof/>
                <w:sz w:val="28"/>
                <w:szCs w:val="28"/>
                <w:lang w:val="ro-MD"/>
              </w:rPr>
              <w:t>POSIBILITĂȚILE DE FINANȚARE PENTRU PROIECTELE DE REVITALIZARE URBANĂ</w:t>
            </w:r>
            <w:r w:rsidR="00906C5D" w:rsidRPr="00906C5D">
              <w:rPr>
                <w:caps w:val="0"/>
                <w:noProof/>
                <w:webHidden/>
                <w:sz w:val="28"/>
                <w:szCs w:val="28"/>
              </w:rPr>
              <w:tab/>
            </w:r>
            <w:r w:rsidR="00906C5D" w:rsidRPr="00906C5D">
              <w:rPr>
                <w:noProof/>
                <w:webHidden/>
                <w:sz w:val="28"/>
                <w:szCs w:val="28"/>
              </w:rPr>
              <w:fldChar w:fldCharType="begin"/>
            </w:r>
            <w:r w:rsidR="00906C5D" w:rsidRPr="00906C5D">
              <w:rPr>
                <w:noProof/>
                <w:webHidden/>
                <w:sz w:val="28"/>
                <w:szCs w:val="28"/>
              </w:rPr>
              <w:instrText xml:space="preserve"> PAGEREF _Toc513818341 \h </w:instrText>
            </w:r>
            <w:r w:rsidR="00906C5D" w:rsidRPr="00906C5D">
              <w:rPr>
                <w:noProof/>
                <w:webHidden/>
                <w:sz w:val="28"/>
                <w:szCs w:val="28"/>
              </w:rPr>
            </w:r>
            <w:r w:rsidR="00906C5D" w:rsidRPr="00906C5D">
              <w:rPr>
                <w:noProof/>
                <w:webHidden/>
                <w:sz w:val="28"/>
                <w:szCs w:val="28"/>
              </w:rPr>
              <w:fldChar w:fldCharType="separate"/>
            </w:r>
            <w:r w:rsidR="00C56909">
              <w:rPr>
                <w:noProof/>
                <w:webHidden/>
                <w:sz w:val="28"/>
                <w:szCs w:val="28"/>
              </w:rPr>
              <w:t>30</w:t>
            </w:r>
            <w:r w:rsidR="00906C5D" w:rsidRPr="00906C5D">
              <w:rPr>
                <w:noProof/>
                <w:webHidden/>
                <w:sz w:val="28"/>
                <w:szCs w:val="28"/>
              </w:rPr>
              <w:fldChar w:fldCharType="end"/>
            </w:r>
          </w:hyperlink>
        </w:p>
        <w:p w:rsidR="00906C5D" w:rsidRPr="00906C5D" w:rsidRDefault="00C0683D" w:rsidP="00906C5D">
          <w:pPr>
            <w:pStyle w:val="11"/>
            <w:tabs>
              <w:tab w:val="right" w:leader="dot" w:pos="9344"/>
            </w:tabs>
            <w:spacing w:before="100" w:beforeAutospacing="1"/>
            <w:rPr>
              <w:rFonts w:eastAsiaTheme="minorEastAsia"/>
              <w:bCs w:val="0"/>
              <w:caps w:val="0"/>
              <w:noProof/>
              <w:sz w:val="28"/>
              <w:szCs w:val="28"/>
              <w:lang w:val="en-US"/>
            </w:rPr>
          </w:pPr>
          <w:hyperlink w:anchor="_Toc513818342" w:history="1">
            <w:r w:rsidR="00906C5D" w:rsidRPr="00906C5D">
              <w:rPr>
                <w:rStyle w:val="ab"/>
                <w:caps w:val="0"/>
                <w:noProof/>
                <w:sz w:val="28"/>
                <w:szCs w:val="28"/>
                <w:lang w:val="ro-MD"/>
              </w:rPr>
              <w:t>ROLURI ȘI ATRIBUȚII IMPLICATE ÎN ACȚIUNI DE REVITALIZARE URBANĂ</w:t>
            </w:r>
            <w:r w:rsidR="00906C5D" w:rsidRPr="00906C5D">
              <w:rPr>
                <w:caps w:val="0"/>
                <w:noProof/>
                <w:webHidden/>
                <w:sz w:val="28"/>
                <w:szCs w:val="28"/>
              </w:rPr>
              <w:tab/>
            </w:r>
            <w:r w:rsidR="00906C5D" w:rsidRPr="00906C5D">
              <w:rPr>
                <w:noProof/>
                <w:webHidden/>
                <w:sz w:val="28"/>
                <w:szCs w:val="28"/>
              </w:rPr>
              <w:fldChar w:fldCharType="begin"/>
            </w:r>
            <w:r w:rsidR="00906C5D" w:rsidRPr="00906C5D">
              <w:rPr>
                <w:noProof/>
                <w:webHidden/>
                <w:sz w:val="28"/>
                <w:szCs w:val="28"/>
              </w:rPr>
              <w:instrText xml:space="preserve"> PAGEREF _Toc513818342 \h </w:instrText>
            </w:r>
            <w:r w:rsidR="00906C5D" w:rsidRPr="00906C5D">
              <w:rPr>
                <w:noProof/>
                <w:webHidden/>
                <w:sz w:val="28"/>
                <w:szCs w:val="28"/>
              </w:rPr>
            </w:r>
            <w:r w:rsidR="00906C5D" w:rsidRPr="00906C5D">
              <w:rPr>
                <w:noProof/>
                <w:webHidden/>
                <w:sz w:val="28"/>
                <w:szCs w:val="28"/>
              </w:rPr>
              <w:fldChar w:fldCharType="separate"/>
            </w:r>
            <w:r w:rsidR="00C56909">
              <w:rPr>
                <w:noProof/>
                <w:webHidden/>
                <w:sz w:val="28"/>
                <w:szCs w:val="28"/>
              </w:rPr>
              <w:t>32</w:t>
            </w:r>
            <w:r w:rsidR="00906C5D" w:rsidRPr="00906C5D">
              <w:rPr>
                <w:noProof/>
                <w:webHidden/>
                <w:sz w:val="28"/>
                <w:szCs w:val="28"/>
              </w:rPr>
              <w:fldChar w:fldCharType="end"/>
            </w:r>
          </w:hyperlink>
        </w:p>
        <w:p w:rsidR="00906C5D" w:rsidRPr="00906C5D" w:rsidRDefault="00C0683D" w:rsidP="00906C5D">
          <w:pPr>
            <w:pStyle w:val="21"/>
            <w:spacing w:before="100" w:beforeAutospacing="1"/>
            <w:rPr>
              <w:rFonts w:asciiTheme="majorHAnsi" w:eastAsiaTheme="minorEastAsia" w:hAnsiTheme="majorHAnsi"/>
              <w:bCs w:val="0"/>
              <w:noProof/>
              <w:sz w:val="28"/>
              <w:szCs w:val="28"/>
              <w:lang w:val="en-US"/>
            </w:rPr>
          </w:pPr>
          <w:hyperlink w:anchor="_Toc513818343" w:history="1">
            <w:r w:rsidR="00906C5D" w:rsidRPr="00906C5D">
              <w:rPr>
                <w:rStyle w:val="ab"/>
                <w:rFonts w:asciiTheme="majorHAnsi" w:hAnsiTheme="majorHAnsi" w:cstheme="majorHAnsi"/>
                <w:noProof/>
                <w:sz w:val="28"/>
                <w:szCs w:val="28"/>
                <w:lang w:val="ro-MD"/>
              </w:rPr>
              <w:t>EDUCAȚIA ȘI SCHIMBUL DE CUNOȘTINȚE ÎN SCOPUL  ÎMBUNĂTĂȚIRII PROGRAMULUI DE REVITALIZARE</w:t>
            </w:r>
            <w:r w:rsidR="00906C5D" w:rsidRPr="00906C5D">
              <w:rPr>
                <w:rFonts w:asciiTheme="majorHAnsi" w:hAnsiTheme="majorHAnsi"/>
                <w:noProof/>
                <w:webHidden/>
                <w:sz w:val="28"/>
                <w:szCs w:val="28"/>
              </w:rPr>
              <w:tab/>
            </w:r>
            <w:r w:rsidR="00906C5D" w:rsidRPr="00906C5D">
              <w:rPr>
                <w:rFonts w:asciiTheme="majorHAnsi" w:hAnsiTheme="majorHAnsi"/>
                <w:noProof/>
                <w:webHidden/>
                <w:sz w:val="28"/>
                <w:szCs w:val="28"/>
              </w:rPr>
              <w:fldChar w:fldCharType="begin"/>
            </w:r>
            <w:r w:rsidR="00906C5D" w:rsidRPr="00906C5D">
              <w:rPr>
                <w:rFonts w:asciiTheme="majorHAnsi" w:hAnsiTheme="majorHAnsi"/>
                <w:noProof/>
                <w:webHidden/>
                <w:sz w:val="28"/>
                <w:szCs w:val="28"/>
              </w:rPr>
              <w:instrText xml:space="preserve"> PAGEREF _Toc513818343 \h </w:instrText>
            </w:r>
            <w:r w:rsidR="00906C5D" w:rsidRPr="00906C5D">
              <w:rPr>
                <w:rFonts w:asciiTheme="majorHAnsi" w:hAnsiTheme="majorHAnsi"/>
                <w:noProof/>
                <w:webHidden/>
                <w:sz w:val="28"/>
                <w:szCs w:val="28"/>
              </w:rPr>
            </w:r>
            <w:r w:rsidR="00906C5D" w:rsidRPr="00906C5D">
              <w:rPr>
                <w:rFonts w:asciiTheme="majorHAnsi" w:hAnsiTheme="majorHAnsi"/>
                <w:noProof/>
                <w:webHidden/>
                <w:sz w:val="28"/>
                <w:szCs w:val="28"/>
              </w:rPr>
              <w:fldChar w:fldCharType="separate"/>
            </w:r>
            <w:r w:rsidR="00C56909">
              <w:rPr>
                <w:rFonts w:asciiTheme="majorHAnsi" w:hAnsiTheme="majorHAnsi"/>
                <w:noProof/>
                <w:webHidden/>
                <w:sz w:val="28"/>
                <w:szCs w:val="28"/>
              </w:rPr>
              <w:t>36</w:t>
            </w:r>
            <w:r w:rsidR="00906C5D" w:rsidRPr="00906C5D">
              <w:rPr>
                <w:rFonts w:asciiTheme="majorHAnsi" w:hAnsiTheme="majorHAnsi"/>
                <w:noProof/>
                <w:webHidden/>
                <w:sz w:val="28"/>
                <w:szCs w:val="28"/>
              </w:rPr>
              <w:fldChar w:fldCharType="end"/>
            </w:r>
          </w:hyperlink>
        </w:p>
        <w:p w:rsidR="004113E2" w:rsidRPr="00B430CC" w:rsidRDefault="004113E2" w:rsidP="00FB2BB9">
          <w:pPr>
            <w:spacing w:before="120" w:after="120" w:line="240" w:lineRule="auto"/>
            <w:rPr>
              <w:rFonts w:asciiTheme="majorHAnsi" w:hAnsiTheme="majorHAnsi"/>
              <w:b/>
              <w:bCs/>
              <w:noProof/>
              <w:sz w:val="24"/>
              <w:szCs w:val="24"/>
              <w:lang w:val="ro-MD"/>
            </w:rPr>
          </w:pPr>
          <w:r w:rsidRPr="00B430CC">
            <w:rPr>
              <w:rFonts w:asciiTheme="majorHAnsi" w:hAnsiTheme="majorHAnsi"/>
              <w:b/>
              <w:bCs/>
              <w:noProof/>
              <w:sz w:val="24"/>
              <w:szCs w:val="24"/>
              <w:lang w:val="ro-MD"/>
            </w:rPr>
            <w:fldChar w:fldCharType="end"/>
          </w:r>
        </w:p>
        <w:p w:rsidR="004648BE" w:rsidRPr="00B430CC" w:rsidRDefault="004648BE" w:rsidP="00FB2BB9">
          <w:pPr>
            <w:spacing w:before="120" w:after="120" w:line="240" w:lineRule="auto"/>
            <w:rPr>
              <w:rFonts w:asciiTheme="majorHAnsi" w:hAnsiTheme="majorHAnsi"/>
              <w:lang w:val="ro-MD"/>
            </w:rPr>
          </w:pPr>
        </w:p>
        <w:p w:rsidR="00FB2BB9" w:rsidRPr="00B430CC" w:rsidRDefault="00FB2BB9" w:rsidP="00FB2BB9">
          <w:pPr>
            <w:spacing w:before="120" w:after="120" w:line="240" w:lineRule="auto"/>
            <w:rPr>
              <w:rFonts w:asciiTheme="majorHAnsi" w:hAnsiTheme="majorHAnsi"/>
              <w:lang w:val="ro-MD"/>
            </w:rPr>
          </w:pPr>
        </w:p>
        <w:p w:rsidR="00FB2BB9" w:rsidRPr="00B430CC" w:rsidRDefault="00FB2BB9" w:rsidP="00FB2BB9">
          <w:pPr>
            <w:spacing w:before="120" w:after="120" w:line="240" w:lineRule="auto"/>
            <w:rPr>
              <w:rFonts w:asciiTheme="majorHAnsi" w:hAnsiTheme="majorHAnsi"/>
              <w:lang w:val="ro-MD"/>
            </w:rPr>
          </w:pPr>
        </w:p>
        <w:p w:rsidR="00FB2BB9" w:rsidRPr="00B430CC" w:rsidRDefault="00FB2BB9" w:rsidP="00FB2BB9">
          <w:pPr>
            <w:spacing w:before="120" w:after="120" w:line="240" w:lineRule="auto"/>
            <w:rPr>
              <w:rFonts w:asciiTheme="majorHAnsi" w:hAnsiTheme="majorHAnsi"/>
              <w:lang w:val="ro-MD"/>
            </w:rPr>
          </w:pPr>
        </w:p>
        <w:p w:rsidR="00FB2BB9" w:rsidRPr="00B430CC" w:rsidRDefault="00FB2BB9" w:rsidP="00FB2BB9">
          <w:pPr>
            <w:spacing w:before="120" w:after="120" w:line="240" w:lineRule="auto"/>
            <w:rPr>
              <w:rFonts w:asciiTheme="majorHAnsi" w:hAnsiTheme="majorHAnsi"/>
              <w:lang w:val="ro-MD"/>
            </w:rPr>
          </w:pPr>
        </w:p>
        <w:p w:rsidR="00FB2BB9" w:rsidRPr="00B430CC" w:rsidRDefault="00FB2BB9" w:rsidP="00FB2BB9">
          <w:pPr>
            <w:spacing w:before="120" w:after="120" w:line="240" w:lineRule="auto"/>
            <w:rPr>
              <w:rFonts w:asciiTheme="majorHAnsi" w:hAnsiTheme="majorHAnsi"/>
              <w:lang w:val="ro-MD"/>
            </w:rPr>
          </w:pPr>
        </w:p>
        <w:p w:rsidR="00FB2BB9" w:rsidRPr="00B430CC" w:rsidRDefault="00FB2BB9" w:rsidP="00FB2BB9">
          <w:pPr>
            <w:spacing w:before="120" w:after="120" w:line="240" w:lineRule="auto"/>
            <w:rPr>
              <w:rFonts w:asciiTheme="majorHAnsi" w:hAnsiTheme="majorHAnsi"/>
              <w:lang w:val="ro-MD"/>
            </w:rPr>
          </w:pPr>
        </w:p>
        <w:p w:rsidR="00FB2BB9" w:rsidRPr="00B430CC" w:rsidRDefault="00FB2BB9" w:rsidP="00FB2BB9">
          <w:pPr>
            <w:spacing w:before="120" w:after="120" w:line="240" w:lineRule="auto"/>
            <w:rPr>
              <w:rFonts w:asciiTheme="majorHAnsi" w:hAnsiTheme="majorHAnsi"/>
              <w:lang w:val="ro-MD"/>
            </w:rPr>
          </w:pPr>
        </w:p>
        <w:p w:rsidR="00FB2BB9" w:rsidRPr="00B430CC" w:rsidRDefault="00FB2BB9" w:rsidP="00FB2BB9">
          <w:pPr>
            <w:spacing w:before="120" w:after="120" w:line="240" w:lineRule="auto"/>
            <w:rPr>
              <w:rFonts w:asciiTheme="majorHAnsi" w:hAnsiTheme="majorHAnsi"/>
              <w:lang w:val="ro-MD"/>
            </w:rPr>
          </w:pPr>
        </w:p>
        <w:p w:rsidR="004648BE" w:rsidRPr="00B430CC" w:rsidRDefault="004648BE" w:rsidP="00FB2BB9">
          <w:pPr>
            <w:spacing w:before="120" w:after="120" w:line="240" w:lineRule="auto"/>
            <w:rPr>
              <w:rFonts w:asciiTheme="majorHAnsi" w:hAnsiTheme="majorHAnsi"/>
              <w:lang w:val="ro-MD"/>
            </w:rPr>
          </w:pPr>
        </w:p>
        <w:p w:rsidR="004648BE" w:rsidRPr="00B430CC" w:rsidRDefault="004648BE" w:rsidP="00FB2BB9">
          <w:pPr>
            <w:spacing w:before="120" w:after="120" w:line="240" w:lineRule="auto"/>
            <w:rPr>
              <w:rFonts w:asciiTheme="majorHAnsi" w:hAnsiTheme="majorHAnsi"/>
              <w:lang w:val="ro-MD"/>
            </w:rPr>
          </w:pPr>
        </w:p>
        <w:p w:rsidR="004113E2" w:rsidRPr="00B430CC" w:rsidRDefault="00C0683D" w:rsidP="00FB2BB9">
          <w:pPr>
            <w:spacing w:before="120" w:after="120" w:line="240" w:lineRule="auto"/>
            <w:rPr>
              <w:rFonts w:asciiTheme="majorHAnsi" w:hAnsiTheme="majorHAnsi"/>
              <w:lang w:val="ro-MD"/>
            </w:rPr>
          </w:pPr>
        </w:p>
      </w:sdtContent>
    </w:sdt>
    <w:p w:rsidR="00D84306" w:rsidRPr="00B430CC" w:rsidRDefault="00D84306" w:rsidP="00FB2BB9">
      <w:pPr>
        <w:pStyle w:val="1"/>
        <w:spacing w:before="120" w:after="120" w:line="240" w:lineRule="auto"/>
        <w:rPr>
          <w:rFonts w:eastAsia="Times New Roman"/>
          <w:sz w:val="28"/>
          <w:szCs w:val="28"/>
          <w:lang w:val="ro-MD"/>
        </w:rPr>
      </w:pPr>
      <w:bookmarkStart w:id="2" w:name="_Toc513818331"/>
      <w:r w:rsidRPr="00B430CC">
        <w:rPr>
          <w:rFonts w:eastAsia="Times New Roman"/>
          <w:sz w:val="28"/>
          <w:szCs w:val="28"/>
          <w:lang w:val="ro-MD"/>
        </w:rPr>
        <w:lastRenderedPageBreak/>
        <w:t>Acronime</w:t>
      </w:r>
      <w:bookmarkEnd w:id="1"/>
      <w:bookmarkEnd w:id="2"/>
    </w:p>
    <w:tbl>
      <w:tblPr>
        <w:tblStyle w:val="a7"/>
        <w:tblW w:w="96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1"/>
        <w:gridCol w:w="284"/>
        <w:gridCol w:w="8073"/>
      </w:tblGrid>
      <w:tr w:rsidR="004A2682" w:rsidRPr="00B430CC" w:rsidTr="004648BE">
        <w:tc>
          <w:tcPr>
            <w:tcW w:w="1271" w:type="dxa"/>
          </w:tcPr>
          <w:p w:rsidR="004A2682" w:rsidRPr="00B430CC" w:rsidRDefault="004A2682" w:rsidP="00FB2BB9">
            <w:pPr>
              <w:tabs>
                <w:tab w:val="left" w:pos="529"/>
              </w:tabs>
              <w:spacing w:before="120"/>
              <w:rPr>
                <w:rFonts w:asciiTheme="majorHAnsi" w:hAnsiTheme="majorHAnsi"/>
                <w:sz w:val="28"/>
                <w:szCs w:val="28"/>
                <w:lang w:val="ro-MD"/>
              </w:rPr>
            </w:pPr>
            <w:r w:rsidRPr="00B430CC">
              <w:rPr>
                <w:rFonts w:asciiTheme="majorHAnsi" w:hAnsiTheme="majorHAnsi"/>
                <w:sz w:val="28"/>
                <w:szCs w:val="28"/>
                <w:lang w:val="ro-MD"/>
              </w:rPr>
              <w:t xml:space="preserve">ADR </w:t>
            </w:r>
          </w:p>
        </w:tc>
        <w:tc>
          <w:tcPr>
            <w:tcW w:w="284" w:type="dxa"/>
          </w:tcPr>
          <w:p w:rsidR="004A2682" w:rsidRPr="00B430CC" w:rsidRDefault="004A2682" w:rsidP="00FB2BB9">
            <w:pPr>
              <w:pStyle w:val="ac"/>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 xml:space="preserve">Agenția de Dezvoltare Regională </w:t>
            </w:r>
          </w:p>
        </w:tc>
      </w:tr>
      <w:tr w:rsidR="004A2682" w:rsidRPr="00B430CC" w:rsidTr="004648BE">
        <w:tc>
          <w:tcPr>
            <w:tcW w:w="1271"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 xml:space="preserve">APL </w:t>
            </w:r>
          </w:p>
        </w:tc>
        <w:tc>
          <w:tcPr>
            <w:tcW w:w="284" w:type="dxa"/>
          </w:tcPr>
          <w:p w:rsidR="004A2682" w:rsidRPr="00B430CC" w:rsidRDefault="004A2682" w:rsidP="00FB2BB9">
            <w:pPr>
              <w:pStyle w:val="ac"/>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Autoritatea Publică Locală</w:t>
            </w:r>
          </w:p>
        </w:tc>
      </w:tr>
      <w:tr w:rsidR="006C44EC" w:rsidRPr="00B430CC" w:rsidTr="004648BE">
        <w:tc>
          <w:tcPr>
            <w:tcW w:w="1271" w:type="dxa"/>
          </w:tcPr>
          <w:p w:rsidR="006C44EC" w:rsidRPr="00B430CC" w:rsidRDefault="006C44EC" w:rsidP="00FB2BB9">
            <w:pPr>
              <w:spacing w:before="120"/>
              <w:rPr>
                <w:rFonts w:asciiTheme="majorHAnsi" w:hAnsiTheme="majorHAnsi"/>
                <w:sz w:val="28"/>
                <w:szCs w:val="28"/>
                <w:lang w:val="ro-MD"/>
              </w:rPr>
            </w:pPr>
            <w:r w:rsidRPr="00B430CC">
              <w:rPr>
                <w:rFonts w:asciiTheme="majorHAnsi" w:hAnsiTheme="majorHAnsi"/>
                <w:sz w:val="28"/>
                <w:szCs w:val="28"/>
                <w:lang w:val="ro-MD"/>
              </w:rPr>
              <w:t>BNS</w:t>
            </w:r>
          </w:p>
        </w:tc>
        <w:tc>
          <w:tcPr>
            <w:tcW w:w="284" w:type="dxa"/>
          </w:tcPr>
          <w:p w:rsidR="006C44EC" w:rsidRPr="00B430CC" w:rsidRDefault="006C44EC" w:rsidP="00FB2BB9">
            <w:pPr>
              <w:pStyle w:val="ac"/>
              <w:numPr>
                <w:ilvl w:val="0"/>
                <w:numId w:val="15"/>
              </w:numPr>
              <w:spacing w:before="120"/>
              <w:ind w:left="0" w:firstLine="0"/>
              <w:rPr>
                <w:rFonts w:asciiTheme="majorHAnsi" w:hAnsiTheme="majorHAnsi"/>
                <w:sz w:val="28"/>
                <w:szCs w:val="28"/>
                <w:lang w:val="ro-MD"/>
              </w:rPr>
            </w:pPr>
          </w:p>
        </w:tc>
        <w:tc>
          <w:tcPr>
            <w:tcW w:w="8073" w:type="dxa"/>
          </w:tcPr>
          <w:p w:rsidR="006C44EC" w:rsidRPr="00B430CC" w:rsidRDefault="006C44EC" w:rsidP="00FB2BB9">
            <w:pPr>
              <w:spacing w:before="120"/>
              <w:rPr>
                <w:rFonts w:asciiTheme="majorHAnsi" w:hAnsiTheme="majorHAnsi"/>
                <w:sz w:val="28"/>
                <w:szCs w:val="28"/>
                <w:lang w:val="ro-MD"/>
              </w:rPr>
            </w:pPr>
            <w:r w:rsidRPr="00B430CC">
              <w:rPr>
                <w:rFonts w:asciiTheme="majorHAnsi" w:hAnsiTheme="majorHAnsi"/>
                <w:sz w:val="28"/>
                <w:szCs w:val="28"/>
                <w:lang w:val="ro-MD"/>
              </w:rPr>
              <w:t>Biroul Național de Statistică</w:t>
            </w:r>
          </w:p>
        </w:tc>
      </w:tr>
      <w:tr w:rsidR="004A2682" w:rsidRPr="00C56909" w:rsidTr="004648BE">
        <w:tc>
          <w:tcPr>
            <w:tcW w:w="1271"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CIAL</w:t>
            </w:r>
          </w:p>
        </w:tc>
        <w:tc>
          <w:tcPr>
            <w:tcW w:w="284" w:type="dxa"/>
          </w:tcPr>
          <w:p w:rsidR="004A2682" w:rsidRPr="00B430CC" w:rsidRDefault="004A2682" w:rsidP="00FB2BB9">
            <w:pPr>
              <w:pStyle w:val="ac"/>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 xml:space="preserve">Centrul de Informare pentru Autoritățile Locale </w:t>
            </w:r>
          </w:p>
        </w:tc>
      </w:tr>
      <w:tr w:rsidR="004A2682" w:rsidRPr="00C56909" w:rsidTr="004648BE">
        <w:tc>
          <w:tcPr>
            <w:tcW w:w="1271"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CNCDR</w:t>
            </w:r>
          </w:p>
        </w:tc>
        <w:tc>
          <w:tcPr>
            <w:tcW w:w="284" w:type="dxa"/>
          </w:tcPr>
          <w:p w:rsidR="004A2682" w:rsidRPr="00B430CC" w:rsidRDefault="004A2682" w:rsidP="00FB2BB9">
            <w:pPr>
              <w:pStyle w:val="ac"/>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Consiliul Național de Coordonare a Dezvoltării Regionale</w:t>
            </w:r>
          </w:p>
        </w:tc>
      </w:tr>
      <w:tr w:rsidR="004A2682" w:rsidRPr="00B430CC" w:rsidTr="004648BE">
        <w:tc>
          <w:tcPr>
            <w:tcW w:w="1271"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CRD</w:t>
            </w:r>
          </w:p>
        </w:tc>
        <w:tc>
          <w:tcPr>
            <w:tcW w:w="284" w:type="dxa"/>
          </w:tcPr>
          <w:p w:rsidR="004A2682" w:rsidRPr="00B430CC" w:rsidRDefault="004A2682" w:rsidP="00FB2BB9">
            <w:pPr>
              <w:pStyle w:val="ac"/>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 xml:space="preserve">Consiliul Regional Pentru Dezvoltare </w:t>
            </w:r>
          </w:p>
        </w:tc>
      </w:tr>
      <w:tr w:rsidR="004A2682" w:rsidRPr="00B430CC" w:rsidTr="004648BE">
        <w:tc>
          <w:tcPr>
            <w:tcW w:w="1271"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CPV</w:t>
            </w:r>
          </w:p>
        </w:tc>
        <w:tc>
          <w:tcPr>
            <w:tcW w:w="284" w:type="dxa"/>
          </w:tcPr>
          <w:p w:rsidR="004A2682" w:rsidRPr="00B430CC" w:rsidRDefault="004A2682" w:rsidP="00FB2BB9">
            <w:pPr>
              <w:pStyle w:val="ac"/>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Concept de Proiect Viabil</w:t>
            </w:r>
          </w:p>
        </w:tc>
      </w:tr>
      <w:tr w:rsidR="004A2682" w:rsidRPr="00B430CC" w:rsidTr="004648BE">
        <w:tc>
          <w:tcPr>
            <w:tcW w:w="1271" w:type="dxa"/>
          </w:tcPr>
          <w:p w:rsidR="004A2682" w:rsidRPr="00B430CC" w:rsidRDefault="00DD35B6" w:rsidP="00FB2BB9">
            <w:pPr>
              <w:spacing w:before="120"/>
              <w:rPr>
                <w:rFonts w:asciiTheme="majorHAnsi" w:hAnsiTheme="majorHAnsi"/>
                <w:sz w:val="28"/>
                <w:szCs w:val="28"/>
                <w:lang w:val="ro-MD"/>
              </w:rPr>
            </w:pPr>
            <w:r w:rsidRPr="00B430CC">
              <w:rPr>
                <w:rFonts w:asciiTheme="majorHAnsi" w:hAnsiTheme="majorHAnsi"/>
                <w:sz w:val="28"/>
                <w:szCs w:val="28"/>
                <w:lang w:val="ro-MD"/>
              </w:rPr>
              <w:t>DUP</w:t>
            </w:r>
          </w:p>
        </w:tc>
        <w:tc>
          <w:tcPr>
            <w:tcW w:w="284" w:type="dxa"/>
          </w:tcPr>
          <w:p w:rsidR="004A2682" w:rsidRPr="00B430CC" w:rsidRDefault="004A2682" w:rsidP="00FB2BB9">
            <w:pPr>
              <w:pStyle w:val="ac"/>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Documentul Unic de Program</w:t>
            </w:r>
          </w:p>
        </w:tc>
      </w:tr>
      <w:tr w:rsidR="004A2682" w:rsidRPr="00C56909" w:rsidTr="004648BE">
        <w:tc>
          <w:tcPr>
            <w:tcW w:w="1271"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FNDR</w:t>
            </w:r>
          </w:p>
        </w:tc>
        <w:tc>
          <w:tcPr>
            <w:tcW w:w="284" w:type="dxa"/>
          </w:tcPr>
          <w:p w:rsidR="004A2682" w:rsidRPr="00B430CC" w:rsidRDefault="004A2682" w:rsidP="00FB2BB9">
            <w:pPr>
              <w:pStyle w:val="ac"/>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Fondul Național pentru Dezvoltare Regională</w:t>
            </w:r>
          </w:p>
        </w:tc>
      </w:tr>
      <w:tr w:rsidR="004A2682" w:rsidRPr="00B430CC" w:rsidTr="004648BE">
        <w:tc>
          <w:tcPr>
            <w:tcW w:w="1271" w:type="dxa"/>
          </w:tcPr>
          <w:p w:rsidR="004A2682" w:rsidRPr="00B430CC" w:rsidRDefault="00DD35B6" w:rsidP="00FB2BB9">
            <w:pPr>
              <w:spacing w:before="120"/>
              <w:rPr>
                <w:rFonts w:asciiTheme="majorHAnsi" w:hAnsiTheme="majorHAnsi"/>
                <w:sz w:val="28"/>
                <w:szCs w:val="28"/>
                <w:lang w:val="ro-MD"/>
              </w:rPr>
            </w:pPr>
            <w:r w:rsidRPr="00B430CC">
              <w:rPr>
                <w:rFonts w:asciiTheme="majorHAnsi" w:hAnsiTheme="majorHAnsi"/>
                <w:sz w:val="28"/>
                <w:szCs w:val="28"/>
                <w:lang w:val="ro-MD"/>
              </w:rPr>
              <w:t>FEE</w:t>
            </w:r>
          </w:p>
        </w:tc>
        <w:tc>
          <w:tcPr>
            <w:tcW w:w="284" w:type="dxa"/>
          </w:tcPr>
          <w:p w:rsidR="004A2682" w:rsidRPr="00B430CC" w:rsidRDefault="004A2682" w:rsidP="00FB2BB9">
            <w:pPr>
              <w:pStyle w:val="ac"/>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Fondul pentru Eficiență Energetică</w:t>
            </w:r>
          </w:p>
        </w:tc>
      </w:tr>
      <w:tr w:rsidR="004A2682" w:rsidRPr="00B430CC" w:rsidTr="004648BE">
        <w:tc>
          <w:tcPr>
            <w:tcW w:w="1271"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FEN</w:t>
            </w:r>
          </w:p>
        </w:tc>
        <w:tc>
          <w:tcPr>
            <w:tcW w:w="284" w:type="dxa"/>
          </w:tcPr>
          <w:p w:rsidR="004A2682" w:rsidRPr="00B430CC" w:rsidRDefault="004A2682" w:rsidP="00FB2BB9">
            <w:pPr>
              <w:pStyle w:val="ac"/>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Fondul Ecologic Național</w:t>
            </w:r>
          </w:p>
        </w:tc>
      </w:tr>
      <w:tr w:rsidR="004A2682" w:rsidRPr="00B430CC" w:rsidTr="004648BE">
        <w:tc>
          <w:tcPr>
            <w:tcW w:w="1271"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FGM</w:t>
            </w:r>
          </w:p>
        </w:tc>
        <w:tc>
          <w:tcPr>
            <w:tcW w:w="284" w:type="dxa"/>
          </w:tcPr>
          <w:p w:rsidR="004A2682" w:rsidRPr="00B430CC" w:rsidRDefault="004A2682" w:rsidP="00FB2BB9">
            <w:pPr>
              <w:pStyle w:val="ac"/>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Fondul Granturilor Mici</w:t>
            </w:r>
          </w:p>
        </w:tc>
      </w:tr>
      <w:tr w:rsidR="004A2682" w:rsidRPr="00C56909" w:rsidTr="004648BE">
        <w:tc>
          <w:tcPr>
            <w:tcW w:w="1271" w:type="dxa"/>
          </w:tcPr>
          <w:p w:rsidR="004A2682" w:rsidRPr="00B430CC" w:rsidRDefault="00DD35B6" w:rsidP="00FB2BB9">
            <w:pPr>
              <w:spacing w:before="120"/>
              <w:rPr>
                <w:rFonts w:asciiTheme="majorHAnsi" w:hAnsiTheme="majorHAnsi"/>
                <w:sz w:val="28"/>
                <w:szCs w:val="28"/>
                <w:lang w:val="ro-MD"/>
              </w:rPr>
            </w:pPr>
            <w:r w:rsidRPr="00B430CC">
              <w:rPr>
                <w:rFonts w:asciiTheme="majorHAnsi" w:hAnsiTheme="majorHAnsi"/>
                <w:sz w:val="28"/>
                <w:szCs w:val="28"/>
                <w:lang w:val="ro-MD"/>
              </w:rPr>
              <w:t>FISM</w:t>
            </w:r>
          </w:p>
        </w:tc>
        <w:tc>
          <w:tcPr>
            <w:tcW w:w="284" w:type="dxa"/>
          </w:tcPr>
          <w:p w:rsidR="004A2682" w:rsidRPr="00B430CC" w:rsidRDefault="004A2682" w:rsidP="00FB2BB9">
            <w:pPr>
              <w:pStyle w:val="ac"/>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Fondul de Investiţii Sociale din Moldova</w:t>
            </w:r>
          </w:p>
        </w:tc>
      </w:tr>
      <w:tr w:rsidR="004A2682" w:rsidRPr="00B430CC" w:rsidTr="004648BE">
        <w:tc>
          <w:tcPr>
            <w:tcW w:w="1271"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GLI</w:t>
            </w:r>
          </w:p>
        </w:tc>
        <w:tc>
          <w:tcPr>
            <w:tcW w:w="284" w:type="dxa"/>
          </w:tcPr>
          <w:p w:rsidR="004A2682" w:rsidRPr="00B430CC" w:rsidRDefault="004A2682" w:rsidP="00FB2BB9">
            <w:pPr>
              <w:pStyle w:val="ac"/>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Grup Local de Inițiativă</w:t>
            </w:r>
          </w:p>
        </w:tc>
      </w:tr>
      <w:tr w:rsidR="004A2682" w:rsidRPr="00B430CC" w:rsidTr="004648BE">
        <w:tc>
          <w:tcPr>
            <w:tcW w:w="1271"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ONG</w:t>
            </w:r>
          </w:p>
        </w:tc>
        <w:tc>
          <w:tcPr>
            <w:tcW w:w="284" w:type="dxa"/>
          </w:tcPr>
          <w:p w:rsidR="004A2682" w:rsidRPr="00B430CC" w:rsidRDefault="004A2682" w:rsidP="00FB2BB9">
            <w:pPr>
              <w:pStyle w:val="ac"/>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648BE" w:rsidP="00FB2BB9">
            <w:pPr>
              <w:spacing w:before="120"/>
              <w:rPr>
                <w:rFonts w:asciiTheme="majorHAnsi" w:hAnsiTheme="majorHAnsi"/>
                <w:sz w:val="28"/>
                <w:szCs w:val="28"/>
                <w:lang w:val="ro-MD"/>
              </w:rPr>
            </w:pPr>
            <w:r w:rsidRPr="00B430CC">
              <w:rPr>
                <w:rFonts w:asciiTheme="majorHAnsi" w:hAnsiTheme="majorHAnsi"/>
                <w:sz w:val="28"/>
                <w:szCs w:val="28"/>
                <w:lang w:val="ro-MD"/>
              </w:rPr>
              <w:t>Organizație</w:t>
            </w:r>
            <w:r w:rsidR="004A2682" w:rsidRPr="00B430CC">
              <w:rPr>
                <w:rFonts w:asciiTheme="majorHAnsi" w:hAnsiTheme="majorHAnsi"/>
                <w:sz w:val="28"/>
                <w:szCs w:val="28"/>
                <w:lang w:val="ro-MD"/>
              </w:rPr>
              <w:t xml:space="preserve"> Neguvernamentală</w:t>
            </w:r>
          </w:p>
        </w:tc>
      </w:tr>
      <w:tr w:rsidR="004A2682" w:rsidRPr="00C56909" w:rsidTr="004648BE">
        <w:tc>
          <w:tcPr>
            <w:tcW w:w="1271"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MADRM</w:t>
            </w:r>
          </w:p>
        </w:tc>
        <w:tc>
          <w:tcPr>
            <w:tcW w:w="284" w:type="dxa"/>
          </w:tcPr>
          <w:p w:rsidR="004A2682" w:rsidRPr="00B430CC" w:rsidRDefault="004A2682" w:rsidP="00FB2BB9">
            <w:pPr>
              <w:pStyle w:val="ac"/>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Ministerul Agriculturii, Dezvoltării Regionale și Mediului</w:t>
            </w:r>
          </w:p>
        </w:tc>
      </w:tr>
      <w:tr w:rsidR="004A2682" w:rsidRPr="00B430CC" w:rsidTr="004648BE">
        <w:tc>
          <w:tcPr>
            <w:tcW w:w="1271"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MEI</w:t>
            </w:r>
          </w:p>
        </w:tc>
        <w:tc>
          <w:tcPr>
            <w:tcW w:w="284" w:type="dxa"/>
          </w:tcPr>
          <w:p w:rsidR="004A2682" w:rsidRPr="00B430CC" w:rsidRDefault="004A2682" w:rsidP="00FB2BB9">
            <w:pPr>
              <w:pStyle w:val="ac"/>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 xml:space="preserve">Ministerul Economiei și Infrastructurii </w:t>
            </w:r>
          </w:p>
        </w:tc>
      </w:tr>
      <w:tr w:rsidR="004A2682" w:rsidRPr="00C56909" w:rsidTr="004648BE">
        <w:tc>
          <w:tcPr>
            <w:tcW w:w="1271"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 xml:space="preserve">MECC </w:t>
            </w:r>
          </w:p>
        </w:tc>
        <w:tc>
          <w:tcPr>
            <w:tcW w:w="284" w:type="dxa"/>
          </w:tcPr>
          <w:p w:rsidR="004A2682" w:rsidRPr="00B430CC" w:rsidRDefault="004A2682" w:rsidP="00FB2BB9">
            <w:pPr>
              <w:pStyle w:val="ac"/>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 xml:space="preserve">Ministerul Educației, Culturii și Cercetării </w:t>
            </w:r>
          </w:p>
        </w:tc>
      </w:tr>
      <w:tr w:rsidR="004A2682" w:rsidRPr="00C56909" w:rsidTr="004648BE">
        <w:tc>
          <w:tcPr>
            <w:tcW w:w="1271"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MID</w:t>
            </w:r>
          </w:p>
        </w:tc>
        <w:tc>
          <w:tcPr>
            <w:tcW w:w="284" w:type="dxa"/>
          </w:tcPr>
          <w:p w:rsidR="004A2682" w:rsidRPr="00B430CC" w:rsidRDefault="004A2682" w:rsidP="00FB2BB9">
            <w:pPr>
              <w:pStyle w:val="ac"/>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Ministerul Investițiilor și Dezvoltării din Polonia</w:t>
            </w:r>
          </w:p>
        </w:tc>
      </w:tr>
      <w:tr w:rsidR="004A2682" w:rsidRPr="00C56909" w:rsidTr="004648BE">
        <w:tc>
          <w:tcPr>
            <w:tcW w:w="1271" w:type="dxa"/>
          </w:tcPr>
          <w:p w:rsidR="004A2682" w:rsidRPr="00B430CC" w:rsidRDefault="00DD35B6" w:rsidP="00FB2BB9">
            <w:pPr>
              <w:spacing w:before="120"/>
              <w:rPr>
                <w:rFonts w:asciiTheme="majorHAnsi" w:hAnsiTheme="majorHAnsi"/>
                <w:sz w:val="28"/>
                <w:szCs w:val="28"/>
                <w:lang w:val="ro-MD"/>
              </w:rPr>
            </w:pPr>
            <w:r w:rsidRPr="00B430CC">
              <w:rPr>
                <w:rFonts w:asciiTheme="majorHAnsi" w:hAnsiTheme="majorHAnsi"/>
                <w:sz w:val="28"/>
                <w:szCs w:val="28"/>
                <w:lang w:val="ro-MD"/>
              </w:rPr>
              <w:t>MSMPS</w:t>
            </w:r>
          </w:p>
        </w:tc>
        <w:tc>
          <w:tcPr>
            <w:tcW w:w="284" w:type="dxa"/>
          </w:tcPr>
          <w:p w:rsidR="004A2682" w:rsidRPr="00B430CC" w:rsidRDefault="004A2682" w:rsidP="00FB2BB9">
            <w:pPr>
              <w:pStyle w:val="ac"/>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Ministerul Sănătății, Muncii și Protecției Sociale</w:t>
            </w:r>
          </w:p>
        </w:tc>
      </w:tr>
      <w:tr w:rsidR="004A2682" w:rsidRPr="00B430CC" w:rsidTr="004648BE">
        <w:tc>
          <w:tcPr>
            <w:tcW w:w="1271" w:type="dxa"/>
          </w:tcPr>
          <w:p w:rsidR="004A2682" w:rsidRPr="00B430CC" w:rsidRDefault="00DD35B6" w:rsidP="00FB2BB9">
            <w:pPr>
              <w:spacing w:before="120"/>
              <w:rPr>
                <w:rFonts w:asciiTheme="majorHAnsi" w:hAnsiTheme="majorHAnsi"/>
                <w:sz w:val="28"/>
                <w:szCs w:val="28"/>
                <w:lang w:val="ro-MD"/>
              </w:rPr>
            </w:pPr>
            <w:r w:rsidRPr="00B430CC">
              <w:rPr>
                <w:rFonts w:asciiTheme="majorHAnsi" w:hAnsiTheme="majorHAnsi"/>
                <w:sz w:val="28"/>
                <w:szCs w:val="28"/>
                <w:lang w:val="ro-MD"/>
              </w:rPr>
              <w:t>PPP</w:t>
            </w:r>
          </w:p>
        </w:tc>
        <w:tc>
          <w:tcPr>
            <w:tcW w:w="284" w:type="dxa"/>
          </w:tcPr>
          <w:p w:rsidR="004A2682" w:rsidRPr="00B430CC" w:rsidRDefault="004A2682" w:rsidP="00FB2BB9">
            <w:pPr>
              <w:pStyle w:val="ac"/>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 xml:space="preserve">Parteneriat Public-Privat </w:t>
            </w:r>
          </w:p>
        </w:tc>
      </w:tr>
      <w:tr w:rsidR="004A2682" w:rsidRPr="00B430CC" w:rsidTr="004648BE">
        <w:tc>
          <w:tcPr>
            <w:tcW w:w="1271" w:type="dxa"/>
          </w:tcPr>
          <w:p w:rsidR="004A2682" w:rsidRPr="00B430CC" w:rsidRDefault="00DD35B6" w:rsidP="00FB2BB9">
            <w:pPr>
              <w:spacing w:before="120"/>
              <w:rPr>
                <w:rFonts w:asciiTheme="majorHAnsi" w:hAnsiTheme="majorHAnsi"/>
                <w:sz w:val="28"/>
                <w:szCs w:val="28"/>
                <w:lang w:val="ro-MD"/>
              </w:rPr>
            </w:pPr>
            <w:r w:rsidRPr="00B430CC">
              <w:rPr>
                <w:rFonts w:asciiTheme="majorHAnsi" w:hAnsiTheme="majorHAnsi"/>
                <w:sz w:val="28"/>
                <w:szCs w:val="28"/>
                <w:lang w:val="ro-MD"/>
              </w:rPr>
              <w:t>RD</w:t>
            </w:r>
          </w:p>
        </w:tc>
        <w:tc>
          <w:tcPr>
            <w:tcW w:w="284" w:type="dxa"/>
          </w:tcPr>
          <w:p w:rsidR="004A2682" w:rsidRPr="00B430CC" w:rsidRDefault="004A2682" w:rsidP="00FB2BB9">
            <w:pPr>
              <w:pStyle w:val="ac"/>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 xml:space="preserve">Regiune de Dezvoltare </w:t>
            </w:r>
          </w:p>
        </w:tc>
      </w:tr>
      <w:tr w:rsidR="004A2682" w:rsidRPr="00B430CC" w:rsidTr="004648BE">
        <w:tc>
          <w:tcPr>
            <w:tcW w:w="1271"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RM</w:t>
            </w:r>
          </w:p>
        </w:tc>
        <w:tc>
          <w:tcPr>
            <w:tcW w:w="284" w:type="dxa"/>
          </w:tcPr>
          <w:p w:rsidR="004A2682" w:rsidRPr="00B430CC" w:rsidRDefault="004A2682" w:rsidP="00FB2BB9">
            <w:pPr>
              <w:pStyle w:val="ac"/>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Republica Moldova</w:t>
            </w:r>
          </w:p>
        </w:tc>
      </w:tr>
      <w:tr w:rsidR="004A2682" w:rsidRPr="00B430CC" w:rsidTr="004648BE">
        <w:tc>
          <w:tcPr>
            <w:tcW w:w="1271"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RU</w:t>
            </w:r>
          </w:p>
        </w:tc>
        <w:tc>
          <w:tcPr>
            <w:tcW w:w="284" w:type="dxa"/>
          </w:tcPr>
          <w:p w:rsidR="004A2682" w:rsidRPr="00B430CC" w:rsidRDefault="004A2682" w:rsidP="00FB2BB9">
            <w:pPr>
              <w:pStyle w:val="ac"/>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Revitalizare Urbană</w:t>
            </w:r>
          </w:p>
        </w:tc>
      </w:tr>
      <w:tr w:rsidR="004A2682" w:rsidRPr="00B430CC" w:rsidTr="004648BE">
        <w:tc>
          <w:tcPr>
            <w:tcW w:w="1271" w:type="dxa"/>
          </w:tcPr>
          <w:p w:rsidR="004A2682" w:rsidRPr="00B430CC" w:rsidRDefault="00DD35B6" w:rsidP="00FB2BB9">
            <w:pPr>
              <w:spacing w:before="120"/>
              <w:rPr>
                <w:rFonts w:asciiTheme="majorHAnsi" w:hAnsiTheme="majorHAnsi"/>
                <w:sz w:val="28"/>
                <w:szCs w:val="28"/>
                <w:lang w:val="ro-MD"/>
              </w:rPr>
            </w:pPr>
            <w:r w:rsidRPr="00B430CC">
              <w:rPr>
                <w:rFonts w:asciiTheme="majorHAnsi" w:hAnsiTheme="majorHAnsi"/>
                <w:sz w:val="28"/>
                <w:szCs w:val="28"/>
                <w:lang w:val="ro-MD"/>
              </w:rPr>
              <w:t>SDL</w:t>
            </w:r>
          </w:p>
        </w:tc>
        <w:tc>
          <w:tcPr>
            <w:tcW w:w="284" w:type="dxa"/>
          </w:tcPr>
          <w:p w:rsidR="004A2682" w:rsidRPr="00B430CC" w:rsidRDefault="004A2682" w:rsidP="00FB2BB9">
            <w:pPr>
              <w:pStyle w:val="ac"/>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Strategia de Dezvoltare Locală</w:t>
            </w:r>
          </w:p>
        </w:tc>
      </w:tr>
      <w:tr w:rsidR="004A2682" w:rsidRPr="00C56909" w:rsidTr="004648BE">
        <w:tc>
          <w:tcPr>
            <w:tcW w:w="1271"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SNDR</w:t>
            </w:r>
          </w:p>
        </w:tc>
        <w:tc>
          <w:tcPr>
            <w:tcW w:w="284" w:type="dxa"/>
          </w:tcPr>
          <w:p w:rsidR="004A2682" w:rsidRPr="00B430CC" w:rsidRDefault="004A2682" w:rsidP="00FB2BB9">
            <w:pPr>
              <w:pStyle w:val="ac"/>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Strategia Națională de Dezvoltare Regională</w:t>
            </w:r>
          </w:p>
        </w:tc>
      </w:tr>
      <w:tr w:rsidR="004A2682" w:rsidRPr="00B430CC" w:rsidTr="004648BE">
        <w:tc>
          <w:tcPr>
            <w:tcW w:w="1271"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UE</w:t>
            </w:r>
          </w:p>
        </w:tc>
        <w:tc>
          <w:tcPr>
            <w:tcW w:w="284" w:type="dxa"/>
          </w:tcPr>
          <w:p w:rsidR="004A2682" w:rsidRPr="00B430CC" w:rsidRDefault="004A2682" w:rsidP="00FB2BB9">
            <w:pPr>
              <w:pStyle w:val="ac"/>
              <w:numPr>
                <w:ilvl w:val="0"/>
                <w:numId w:val="15"/>
              </w:numPr>
              <w:spacing w:before="120"/>
              <w:ind w:left="0" w:firstLine="0"/>
              <w:rPr>
                <w:rFonts w:asciiTheme="majorHAnsi" w:hAnsiTheme="majorHAnsi"/>
                <w:sz w:val="28"/>
                <w:szCs w:val="28"/>
                <w:lang w:val="ro-MD"/>
              </w:rPr>
            </w:pPr>
          </w:p>
        </w:tc>
        <w:tc>
          <w:tcPr>
            <w:tcW w:w="8073" w:type="dxa"/>
          </w:tcPr>
          <w:p w:rsidR="004A2682" w:rsidRPr="00B430CC" w:rsidRDefault="004A2682" w:rsidP="00FB2BB9">
            <w:pPr>
              <w:spacing w:before="120"/>
              <w:rPr>
                <w:rFonts w:asciiTheme="majorHAnsi" w:hAnsiTheme="majorHAnsi"/>
                <w:sz w:val="28"/>
                <w:szCs w:val="28"/>
                <w:lang w:val="ro-MD"/>
              </w:rPr>
            </w:pPr>
            <w:r w:rsidRPr="00B430CC">
              <w:rPr>
                <w:rFonts w:asciiTheme="majorHAnsi" w:hAnsiTheme="majorHAnsi"/>
                <w:sz w:val="28"/>
                <w:szCs w:val="28"/>
                <w:lang w:val="ro-MD"/>
              </w:rPr>
              <w:t>Uniunea Europeană</w:t>
            </w:r>
          </w:p>
        </w:tc>
      </w:tr>
    </w:tbl>
    <w:p w:rsidR="003F24DE" w:rsidRPr="00B430CC" w:rsidRDefault="003F24DE" w:rsidP="00FB2BB9">
      <w:pPr>
        <w:spacing w:before="120" w:after="120" w:line="240" w:lineRule="auto"/>
        <w:rPr>
          <w:rFonts w:asciiTheme="majorHAnsi" w:hAnsiTheme="majorHAnsi"/>
          <w:sz w:val="28"/>
          <w:szCs w:val="28"/>
          <w:lang w:val="ro-MD" w:eastAsia="pl-PL"/>
        </w:rPr>
      </w:pPr>
      <w:bookmarkStart w:id="3" w:name="_Toc505073353"/>
    </w:p>
    <w:p w:rsidR="00ED128D" w:rsidRPr="00B430CC" w:rsidRDefault="00B74090" w:rsidP="00FB2BB9">
      <w:pPr>
        <w:pStyle w:val="1"/>
        <w:spacing w:before="120" w:after="120" w:line="240" w:lineRule="auto"/>
        <w:jc w:val="both"/>
        <w:rPr>
          <w:rFonts w:eastAsia="Times New Roman"/>
          <w:b/>
          <w:sz w:val="28"/>
          <w:szCs w:val="28"/>
          <w:lang w:val="ro-MD" w:eastAsia="pl-PL"/>
        </w:rPr>
      </w:pPr>
      <w:bookmarkStart w:id="4" w:name="_Toc513818332"/>
      <w:bookmarkEnd w:id="3"/>
      <w:r w:rsidRPr="00B430CC">
        <w:rPr>
          <w:rFonts w:eastAsia="Times New Roman"/>
          <w:b/>
          <w:sz w:val="28"/>
          <w:szCs w:val="28"/>
          <w:lang w:val="ro-MD" w:eastAsia="pl-PL"/>
        </w:rPr>
        <w:lastRenderedPageBreak/>
        <w:t>Definirea terminologiilor</w:t>
      </w:r>
      <w:bookmarkEnd w:id="4"/>
    </w:p>
    <w:p w:rsidR="00ED128D" w:rsidRPr="00B430CC" w:rsidRDefault="00ED128D" w:rsidP="00FB2BB9">
      <w:pPr>
        <w:spacing w:before="120" w:after="120" w:line="240" w:lineRule="auto"/>
        <w:ind w:firstLine="567"/>
        <w:jc w:val="both"/>
        <w:rPr>
          <w:rFonts w:asciiTheme="majorHAnsi" w:eastAsia="Calibri" w:hAnsiTheme="majorHAnsi" w:cs="Times New Roman"/>
          <w:sz w:val="28"/>
          <w:szCs w:val="28"/>
          <w:lang w:val="ro-MD" w:eastAsia="pl-PL"/>
        </w:rPr>
      </w:pPr>
      <w:r w:rsidRPr="00B430CC">
        <w:rPr>
          <w:rFonts w:asciiTheme="majorHAnsi" w:eastAsia="Calibri" w:hAnsiTheme="majorHAnsi" w:cs="Times New Roman"/>
          <w:i/>
          <w:sz w:val="28"/>
          <w:szCs w:val="28"/>
          <w:lang w:val="ro-MD" w:eastAsia="pl-PL"/>
        </w:rPr>
        <w:t>Amenajare a teritoriului</w:t>
      </w:r>
      <w:r w:rsidRPr="00B430CC">
        <w:rPr>
          <w:rFonts w:asciiTheme="majorHAnsi" w:eastAsia="Calibri" w:hAnsiTheme="majorHAnsi" w:cs="Times New Roman"/>
          <w:sz w:val="28"/>
          <w:szCs w:val="28"/>
          <w:lang w:val="ro-MD" w:eastAsia="pl-PL"/>
        </w:rPr>
        <w:t xml:space="preserve"> - complex de activități pentru coordonarea politicii economice, sociale, culturale și ecologice în conformitate cu valorile fundam</w:t>
      </w:r>
      <w:r w:rsidR="00455FA6" w:rsidRPr="00B430CC">
        <w:rPr>
          <w:rFonts w:asciiTheme="majorHAnsi" w:eastAsia="Calibri" w:hAnsiTheme="majorHAnsi" w:cs="Times New Roman"/>
          <w:sz w:val="28"/>
          <w:szCs w:val="28"/>
          <w:lang w:val="ro-MD" w:eastAsia="pl-PL"/>
        </w:rPr>
        <w:t xml:space="preserve">entale ale societății luate în </w:t>
      </w:r>
      <w:r w:rsidRPr="00B430CC">
        <w:rPr>
          <w:rFonts w:asciiTheme="majorHAnsi" w:eastAsia="Calibri" w:hAnsiTheme="majorHAnsi" w:cs="Times New Roman"/>
          <w:sz w:val="28"/>
          <w:szCs w:val="28"/>
          <w:lang w:val="ro-MD" w:eastAsia="pl-PL"/>
        </w:rPr>
        <w:t>ansamblu, în vederea realizării unui cadru n</w:t>
      </w:r>
      <w:r w:rsidR="00455FA6" w:rsidRPr="00B430CC">
        <w:rPr>
          <w:rFonts w:asciiTheme="majorHAnsi" w:eastAsia="Calibri" w:hAnsiTheme="majorHAnsi" w:cs="Times New Roman"/>
          <w:sz w:val="28"/>
          <w:szCs w:val="28"/>
          <w:lang w:val="ro-MD" w:eastAsia="pl-PL"/>
        </w:rPr>
        <w:t xml:space="preserve">atural, </w:t>
      </w:r>
      <w:r w:rsidRPr="00B430CC">
        <w:rPr>
          <w:rFonts w:asciiTheme="majorHAnsi" w:eastAsia="Calibri" w:hAnsiTheme="majorHAnsi" w:cs="Times New Roman"/>
          <w:sz w:val="28"/>
          <w:szCs w:val="28"/>
          <w:lang w:val="ro-MD" w:eastAsia="pl-PL"/>
        </w:rPr>
        <w:t>construit armonios, care să favorizeze viața socială și culturală a populației.</w:t>
      </w:r>
    </w:p>
    <w:p w:rsidR="00813A2F" w:rsidRPr="00B430CC" w:rsidRDefault="0028765A" w:rsidP="00FB2BB9">
      <w:pPr>
        <w:spacing w:before="120" w:after="120" w:line="240" w:lineRule="auto"/>
        <w:ind w:firstLine="567"/>
        <w:jc w:val="both"/>
        <w:rPr>
          <w:rFonts w:asciiTheme="majorHAnsi" w:eastAsia="Calibri" w:hAnsiTheme="majorHAnsi" w:cs="Times New Roman"/>
          <w:sz w:val="28"/>
          <w:szCs w:val="28"/>
          <w:lang w:val="ro-MD" w:eastAsia="pl-PL"/>
        </w:rPr>
      </w:pPr>
      <w:r w:rsidRPr="00B430CC">
        <w:rPr>
          <w:rFonts w:asciiTheme="majorHAnsi" w:eastAsia="Calibri" w:hAnsiTheme="majorHAnsi" w:cs="Times New Roman"/>
          <w:i/>
          <w:sz w:val="28"/>
          <w:szCs w:val="28"/>
          <w:lang w:val="ro-MD" w:eastAsia="pl-PL"/>
        </w:rPr>
        <w:t>Ansambluri arhitecturale</w:t>
      </w:r>
      <w:r w:rsidRPr="00B430CC">
        <w:rPr>
          <w:rFonts w:asciiTheme="majorHAnsi" w:eastAsia="Calibri" w:hAnsiTheme="majorHAnsi" w:cs="Times New Roman"/>
          <w:sz w:val="28"/>
          <w:szCs w:val="28"/>
          <w:lang w:val="ro-MD" w:eastAsia="pl-PL"/>
        </w:rPr>
        <w:t xml:space="preserve"> - ansamblurile arhitecturale sunt grupări omogene de construcții urbane sau rurale remarcabile prin interesul lor istoric, arheologic, artistic,</w:t>
      </w:r>
      <w:r w:rsidR="00455FA6" w:rsidRPr="00B430CC">
        <w:rPr>
          <w:rFonts w:asciiTheme="majorHAnsi" w:eastAsia="Calibri" w:hAnsiTheme="majorHAnsi" w:cs="Times New Roman"/>
          <w:sz w:val="28"/>
          <w:szCs w:val="28"/>
          <w:lang w:val="ro-MD" w:eastAsia="pl-PL"/>
        </w:rPr>
        <w:t xml:space="preserve"> științific, social sau tehnic ș</w:t>
      </w:r>
      <w:r w:rsidRPr="00B430CC">
        <w:rPr>
          <w:rFonts w:asciiTheme="majorHAnsi" w:eastAsia="Calibri" w:hAnsiTheme="majorHAnsi" w:cs="Times New Roman"/>
          <w:sz w:val="28"/>
          <w:szCs w:val="28"/>
          <w:lang w:val="ro-MD" w:eastAsia="pl-PL"/>
        </w:rPr>
        <w:t>i suficient de coerente pentru a face obiectul unei delimitări topografice.</w:t>
      </w:r>
    </w:p>
    <w:p w:rsidR="00ED128D" w:rsidRPr="00B430CC" w:rsidRDefault="00ED128D" w:rsidP="00FB2BB9">
      <w:pPr>
        <w:spacing w:before="120" w:after="120" w:line="240" w:lineRule="auto"/>
        <w:ind w:firstLine="567"/>
        <w:jc w:val="both"/>
        <w:rPr>
          <w:rFonts w:asciiTheme="majorHAnsi" w:eastAsia="Calibri" w:hAnsiTheme="majorHAnsi" w:cs="Times New Roman"/>
          <w:sz w:val="28"/>
          <w:szCs w:val="28"/>
          <w:lang w:val="ro-MD" w:eastAsia="pl-PL"/>
        </w:rPr>
      </w:pPr>
      <w:r w:rsidRPr="00B430CC">
        <w:rPr>
          <w:rFonts w:asciiTheme="majorHAnsi" w:eastAsia="Calibri" w:hAnsiTheme="majorHAnsi" w:cs="Times New Roman"/>
          <w:i/>
          <w:sz w:val="28"/>
          <w:szCs w:val="28"/>
          <w:lang w:val="ro-MD" w:eastAsia="pl-PL"/>
        </w:rPr>
        <w:t>Documentație de urbanism și amenajare a teritoriului</w:t>
      </w:r>
      <w:r w:rsidRPr="00B430CC">
        <w:rPr>
          <w:rFonts w:asciiTheme="majorHAnsi" w:eastAsia="Calibri" w:hAnsiTheme="majorHAnsi" w:cs="Times New Roman"/>
          <w:sz w:val="28"/>
          <w:szCs w:val="28"/>
          <w:lang w:val="ro-MD" w:eastAsia="pl-PL"/>
        </w:rPr>
        <w:t xml:space="preserve"> - planuri de amenajare a teritoriului, planuri urbanistice și regulamentele aferente, în care se definesc scopurile, mijloacele și se face etapizarea acțiunilor de amenajare a teritoriului și de urbanism, se oferă soluții pentru o dezvoltare echilibrată a teritoriilor și localităților, pentru prevenirea și eliminarea disfuncționalităților.</w:t>
      </w:r>
    </w:p>
    <w:p w:rsidR="005B3090" w:rsidRPr="00B430CC" w:rsidRDefault="005B3090" w:rsidP="00FB2BB9">
      <w:pPr>
        <w:spacing w:before="120" w:after="120" w:line="240" w:lineRule="auto"/>
        <w:ind w:firstLine="567"/>
        <w:jc w:val="both"/>
        <w:rPr>
          <w:rFonts w:asciiTheme="majorHAnsi" w:eastAsia="Calibri" w:hAnsiTheme="majorHAnsi" w:cs="Times New Roman"/>
          <w:sz w:val="28"/>
          <w:szCs w:val="28"/>
          <w:lang w:val="ro-MD" w:eastAsia="pl-PL"/>
        </w:rPr>
      </w:pPr>
      <w:r w:rsidRPr="00B430CC">
        <w:rPr>
          <w:rFonts w:asciiTheme="majorHAnsi" w:eastAsia="Calibri" w:hAnsiTheme="majorHAnsi" w:cs="Times New Roman"/>
          <w:i/>
          <w:sz w:val="28"/>
          <w:szCs w:val="28"/>
          <w:lang w:val="ro-MD" w:eastAsia="pl-PL"/>
        </w:rPr>
        <w:t xml:space="preserve">Operațiuni de urbanism și amenajare a teritoriului - </w:t>
      </w:r>
      <w:r w:rsidRPr="00B430CC">
        <w:rPr>
          <w:rFonts w:asciiTheme="majorHAnsi" w:eastAsia="Calibri" w:hAnsiTheme="majorHAnsi" w:cs="Times New Roman"/>
          <w:sz w:val="28"/>
          <w:szCs w:val="28"/>
          <w:lang w:val="ro-MD" w:eastAsia="pl-PL"/>
        </w:rPr>
        <w:t>totalitatea acțiunilor prin  care se realizează politicile autorităților administrației publice centrale și locale în domeniul urbanismului și amenajării teritoriului în conformitate cu documentațiile de urbanism și amenajare a teritoriului aprobate, elaborate în temeiul acestor politici.</w:t>
      </w:r>
    </w:p>
    <w:p w:rsidR="00C7740C" w:rsidRPr="00B430CC" w:rsidRDefault="00C7740C" w:rsidP="00FB2BB9">
      <w:pPr>
        <w:spacing w:before="120" w:after="120" w:line="240" w:lineRule="auto"/>
        <w:ind w:firstLine="567"/>
        <w:jc w:val="both"/>
        <w:rPr>
          <w:rFonts w:asciiTheme="majorHAnsi" w:eastAsia="Calibri" w:hAnsiTheme="majorHAnsi" w:cs="Times New Roman"/>
          <w:sz w:val="28"/>
          <w:szCs w:val="28"/>
          <w:lang w:val="ro-MD" w:eastAsia="pl-PL"/>
        </w:rPr>
      </w:pPr>
      <w:r w:rsidRPr="00B430CC">
        <w:rPr>
          <w:rFonts w:asciiTheme="majorHAnsi" w:eastAsia="Calibri" w:hAnsiTheme="majorHAnsi" w:cs="Times New Roman"/>
          <w:i/>
          <w:sz w:val="28"/>
          <w:szCs w:val="28"/>
          <w:lang w:val="ro-MD" w:eastAsia="pl-PL"/>
        </w:rPr>
        <w:t>Plan de comunicare</w:t>
      </w:r>
      <w:r w:rsidRPr="00B430CC">
        <w:rPr>
          <w:rFonts w:asciiTheme="majorHAnsi" w:eastAsia="Calibri" w:hAnsiTheme="majorHAnsi" w:cs="Times New Roman"/>
          <w:sz w:val="28"/>
          <w:szCs w:val="28"/>
          <w:lang w:val="ro-MD" w:eastAsia="pl-PL"/>
        </w:rPr>
        <w:t xml:space="preserve"> – reprezintă un document scris în care se face un inventar al tuturor actorilor și a relațiilor dintre aceștia, riscurile asupra cărora fiecare actor trebuie informat. Acesta se elaborează la etapa de planificare la nivel general, imediat după ce au fost stabilite obiectivele și acțiunile.</w:t>
      </w:r>
    </w:p>
    <w:p w:rsidR="00ED128D" w:rsidRPr="00B430CC" w:rsidRDefault="00240E20" w:rsidP="00FB2BB9">
      <w:pPr>
        <w:spacing w:before="120" w:after="120" w:line="240" w:lineRule="auto"/>
        <w:ind w:firstLine="567"/>
        <w:jc w:val="both"/>
        <w:rPr>
          <w:rFonts w:asciiTheme="majorHAnsi" w:eastAsia="Calibri" w:hAnsiTheme="majorHAnsi" w:cs="Times New Roman"/>
          <w:sz w:val="28"/>
          <w:szCs w:val="28"/>
          <w:lang w:val="ro-MD" w:eastAsia="pl-PL"/>
        </w:rPr>
      </w:pPr>
      <w:r w:rsidRPr="00B430CC">
        <w:rPr>
          <w:rFonts w:asciiTheme="majorHAnsi" w:eastAsia="Calibri" w:hAnsiTheme="majorHAnsi" w:cs="Times New Roman"/>
          <w:i/>
          <w:sz w:val="28"/>
          <w:szCs w:val="28"/>
          <w:lang w:val="ro-MD" w:eastAsia="pl-PL"/>
        </w:rPr>
        <w:t>Plan urbanistic și plan</w:t>
      </w:r>
      <w:r w:rsidR="00ED128D" w:rsidRPr="00B430CC">
        <w:rPr>
          <w:rFonts w:asciiTheme="majorHAnsi" w:eastAsia="Calibri" w:hAnsiTheme="majorHAnsi" w:cs="Times New Roman"/>
          <w:i/>
          <w:sz w:val="28"/>
          <w:szCs w:val="28"/>
          <w:lang w:val="ro-MD" w:eastAsia="pl-PL"/>
        </w:rPr>
        <w:t xml:space="preserve"> de amenajare a teritoriului</w:t>
      </w:r>
      <w:r w:rsidR="004648BE" w:rsidRPr="00B430CC">
        <w:rPr>
          <w:rFonts w:asciiTheme="majorHAnsi" w:eastAsia="Calibri" w:hAnsiTheme="majorHAnsi" w:cs="Times New Roman"/>
          <w:sz w:val="28"/>
          <w:szCs w:val="28"/>
          <w:lang w:val="ro-MD" w:eastAsia="pl-PL"/>
        </w:rPr>
        <w:t xml:space="preserve"> – totalitatea d</w:t>
      </w:r>
      <w:r w:rsidR="00ED128D" w:rsidRPr="00B430CC">
        <w:rPr>
          <w:rFonts w:asciiTheme="majorHAnsi" w:eastAsia="Calibri" w:hAnsiTheme="majorHAnsi" w:cs="Times New Roman"/>
          <w:sz w:val="28"/>
          <w:szCs w:val="28"/>
          <w:lang w:val="ro-MD" w:eastAsia="pl-PL"/>
        </w:rPr>
        <w:t>ocumentelor scrise și desenate referitoare la un teritoriu definit, prin care se analizează situația existentă și se stabilesc obiectivele și măsurile în domeniul urbanismului și amenajării teritoriului pe o perioadă determinată.</w:t>
      </w:r>
    </w:p>
    <w:p w:rsidR="008E2624" w:rsidRPr="00B430CC" w:rsidRDefault="008E2624" w:rsidP="00FB2BB9">
      <w:pPr>
        <w:spacing w:before="120" w:after="120" w:line="240" w:lineRule="auto"/>
        <w:ind w:firstLine="567"/>
        <w:jc w:val="both"/>
        <w:rPr>
          <w:rFonts w:asciiTheme="majorHAnsi" w:eastAsia="Calibri" w:hAnsiTheme="majorHAnsi" w:cs="Times New Roman"/>
          <w:bCs/>
          <w:sz w:val="28"/>
          <w:szCs w:val="28"/>
          <w:lang w:val="ro-MD" w:eastAsia="pl-PL"/>
        </w:rPr>
      </w:pPr>
      <w:r w:rsidRPr="00B430CC">
        <w:rPr>
          <w:rFonts w:asciiTheme="majorHAnsi" w:eastAsia="Calibri" w:hAnsiTheme="majorHAnsi" w:cs="Times New Roman"/>
          <w:bCs/>
          <w:i/>
          <w:sz w:val="28"/>
          <w:szCs w:val="28"/>
          <w:lang w:val="ro-MD" w:eastAsia="pl-PL"/>
        </w:rPr>
        <w:t>Programul de revitalizare a unei zone urbane</w:t>
      </w:r>
      <w:r w:rsidRPr="00B430CC">
        <w:rPr>
          <w:rFonts w:asciiTheme="majorHAnsi" w:eastAsia="Calibri" w:hAnsiTheme="majorHAnsi" w:cs="Times New Roman"/>
          <w:bCs/>
          <w:sz w:val="28"/>
          <w:szCs w:val="28"/>
          <w:lang w:val="ro-MD" w:eastAsia="pl-PL"/>
        </w:rPr>
        <w:t xml:space="preserve"> –</w:t>
      </w:r>
      <w:r w:rsidR="00DD35B6" w:rsidRPr="00B430CC">
        <w:rPr>
          <w:rFonts w:asciiTheme="majorHAnsi" w:eastAsia="Calibri" w:hAnsiTheme="majorHAnsi" w:cs="Times New Roman"/>
          <w:bCs/>
          <w:sz w:val="28"/>
          <w:szCs w:val="28"/>
          <w:lang w:val="ro-MD" w:eastAsia="pl-PL"/>
        </w:rPr>
        <w:t xml:space="preserve"> </w:t>
      </w:r>
      <w:r w:rsidRPr="00B430CC">
        <w:rPr>
          <w:rFonts w:asciiTheme="majorHAnsi" w:eastAsia="Calibri" w:hAnsiTheme="majorHAnsi" w:cs="Times New Roman"/>
          <w:bCs/>
          <w:sz w:val="28"/>
          <w:szCs w:val="28"/>
          <w:lang w:val="ro-MD" w:eastAsia="pl-PL"/>
        </w:rPr>
        <w:t xml:space="preserve">reprezintă un instrument al dezvoltării urbane durabile, prin care </w:t>
      </w:r>
      <w:r w:rsidR="007301DE" w:rsidRPr="00B430CC">
        <w:rPr>
          <w:rFonts w:asciiTheme="majorHAnsi" w:eastAsia="Calibri" w:hAnsiTheme="majorHAnsi" w:cs="Times New Roman"/>
          <w:bCs/>
          <w:sz w:val="28"/>
          <w:szCs w:val="28"/>
          <w:lang w:val="ro-MD" w:eastAsia="pl-PL"/>
        </w:rPr>
        <w:t xml:space="preserve">o autoritate </w:t>
      </w:r>
      <w:r w:rsidRPr="00B430CC">
        <w:rPr>
          <w:rFonts w:asciiTheme="majorHAnsi" w:eastAsia="Calibri" w:hAnsiTheme="majorHAnsi" w:cs="Times New Roman"/>
          <w:bCs/>
          <w:sz w:val="28"/>
          <w:szCs w:val="28"/>
          <w:lang w:val="ro-MD" w:eastAsia="pl-PL"/>
        </w:rPr>
        <w:t>desemnat</w:t>
      </w:r>
      <w:r w:rsidR="007301DE" w:rsidRPr="00B430CC">
        <w:rPr>
          <w:rFonts w:asciiTheme="majorHAnsi" w:eastAsia="Calibri" w:hAnsiTheme="majorHAnsi" w:cs="Times New Roman"/>
          <w:bCs/>
          <w:sz w:val="28"/>
          <w:szCs w:val="28"/>
          <w:lang w:val="ro-MD" w:eastAsia="pl-PL"/>
        </w:rPr>
        <w:t>ă</w:t>
      </w:r>
      <w:r w:rsidRPr="00B430CC">
        <w:rPr>
          <w:rFonts w:asciiTheme="majorHAnsi" w:eastAsia="Calibri" w:hAnsiTheme="majorHAnsi" w:cs="Times New Roman"/>
          <w:bCs/>
          <w:sz w:val="28"/>
          <w:szCs w:val="28"/>
          <w:lang w:val="ro-MD" w:eastAsia="pl-PL"/>
        </w:rPr>
        <w:t xml:space="preserve"> își definește program</w:t>
      </w:r>
      <w:r w:rsidR="00E02651" w:rsidRPr="00B430CC">
        <w:rPr>
          <w:rFonts w:asciiTheme="majorHAnsi" w:eastAsia="Calibri" w:hAnsiTheme="majorHAnsi" w:cs="Times New Roman"/>
          <w:bCs/>
          <w:sz w:val="28"/>
          <w:szCs w:val="28"/>
          <w:lang w:val="ro-MD" w:eastAsia="pl-PL"/>
        </w:rPr>
        <w:t>ul de acțiuni asupra unei zone, pe o perioadă determinată (3-5 ani).</w:t>
      </w:r>
    </w:p>
    <w:p w:rsidR="006F0459" w:rsidRPr="00B430CC" w:rsidRDefault="006F0459" w:rsidP="00FB2BB9">
      <w:pPr>
        <w:spacing w:before="120" w:after="120" w:line="240" w:lineRule="auto"/>
        <w:ind w:firstLine="567"/>
        <w:jc w:val="both"/>
        <w:rPr>
          <w:rFonts w:asciiTheme="majorHAnsi" w:eastAsia="Calibri" w:hAnsiTheme="majorHAnsi" w:cs="Times New Roman"/>
          <w:bCs/>
          <w:sz w:val="28"/>
          <w:szCs w:val="28"/>
          <w:lang w:val="ro-MD" w:eastAsia="pl-PL"/>
        </w:rPr>
      </w:pPr>
      <w:r w:rsidRPr="00B430CC">
        <w:rPr>
          <w:rFonts w:asciiTheme="majorHAnsi" w:eastAsia="Calibri" w:hAnsiTheme="majorHAnsi" w:cs="Times New Roman"/>
          <w:bCs/>
          <w:i/>
          <w:sz w:val="28"/>
          <w:szCs w:val="28"/>
          <w:lang w:val="ro-MD" w:eastAsia="pl-PL"/>
        </w:rPr>
        <w:t>Proiect de revitalizare</w:t>
      </w:r>
      <w:r w:rsidRPr="00B430CC">
        <w:rPr>
          <w:rFonts w:asciiTheme="majorHAnsi" w:eastAsia="Calibri" w:hAnsiTheme="majorHAnsi" w:cs="Times New Roman"/>
          <w:bCs/>
          <w:sz w:val="28"/>
          <w:szCs w:val="28"/>
          <w:lang w:val="ro-MD" w:eastAsia="pl-PL"/>
        </w:rPr>
        <w:t xml:space="preserve"> – reprezintă o serie de activități și o investiție de resurse pe o perioadă determinată, menite să răspundă unei nevoi reale și să conducă la r</w:t>
      </w:r>
      <w:r w:rsidR="00827411" w:rsidRPr="00B430CC">
        <w:rPr>
          <w:rFonts w:asciiTheme="majorHAnsi" w:eastAsia="Calibri" w:hAnsiTheme="majorHAnsi" w:cs="Times New Roman"/>
          <w:bCs/>
          <w:sz w:val="28"/>
          <w:szCs w:val="28"/>
          <w:lang w:val="ro-MD" w:eastAsia="pl-PL"/>
        </w:rPr>
        <w:t xml:space="preserve">ealizarea unui obiectiv precis. </w:t>
      </w:r>
      <w:r w:rsidRPr="00B430CC">
        <w:rPr>
          <w:rFonts w:asciiTheme="majorHAnsi" w:eastAsia="Calibri" w:hAnsiTheme="majorHAnsi" w:cs="Times New Roman"/>
          <w:bCs/>
          <w:sz w:val="28"/>
          <w:szCs w:val="28"/>
          <w:lang w:val="ro-MD" w:eastAsia="pl-PL"/>
        </w:rPr>
        <w:t xml:space="preserve">Proiectele </w:t>
      </w:r>
      <w:r w:rsidR="00827411" w:rsidRPr="00B430CC">
        <w:rPr>
          <w:rFonts w:asciiTheme="majorHAnsi" w:eastAsia="Calibri" w:hAnsiTheme="majorHAnsi" w:cs="Times New Roman"/>
          <w:bCs/>
          <w:sz w:val="28"/>
          <w:szCs w:val="28"/>
          <w:lang w:val="ro-MD" w:eastAsia="pl-PL"/>
        </w:rPr>
        <w:t xml:space="preserve">corespund cu acțiunile Programului de revitalizare și </w:t>
      </w:r>
      <w:r w:rsidRPr="00B430CC">
        <w:rPr>
          <w:rFonts w:asciiTheme="majorHAnsi" w:eastAsia="Calibri" w:hAnsiTheme="majorHAnsi" w:cs="Times New Roman"/>
          <w:bCs/>
          <w:sz w:val="28"/>
          <w:szCs w:val="28"/>
          <w:lang w:val="ro-MD" w:eastAsia="pl-PL"/>
        </w:rPr>
        <w:t>se realizează pe zone urbane precis delimitate în spațiu care prezintă un cumul de disfuncții.</w:t>
      </w:r>
      <w:r w:rsidR="0011005C" w:rsidRPr="00B430CC">
        <w:rPr>
          <w:lang w:val="en-US"/>
        </w:rPr>
        <w:t xml:space="preserve"> </w:t>
      </w:r>
      <w:r w:rsidR="0011005C" w:rsidRPr="00B430CC">
        <w:rPr>
          <w:rFonts w:asciiTheme="majorHAnsi" w:eastAsia="Calibri" w:hAnsiTheme="majorHAnsi" w:cs="Times New Roman"/>
          <w:bCs/>
          <w:sz w:val="28"/>
          <w:szCs w:val="28"/>
          <w:lang w:val="ro-MD" w:eastAsia="pl-PL"/>
        </w:rPr>
        <w:t xml:space="preserve">Proiectul de revitalizare poate fi integrat (multisectorial) sau sectorial (tematic) </w:t>
      </w:r>
      <w:r w:rsidRPr="00B430CC">
        <w:rPr>
          <w:rFonts w:asciiTheme="majorHAnsi" w:eastAsia="Calibri" w:hAnsiTheme="majorHAnsi" w:cs="Times New Roman"/>
          <w:bCs/>
          <w:sz w:val="28"/>
          <w:szCs w:val="28"/>
          <w:lang w:val="ro-MD" w:eastAsia="pl-PL"/>
        </w:rPr>
        <w:t xml:space="preserve"> </w:t>
      </w:r>
    </w:p>
    <w:p w:rsidR="00C7740C" w:rsidRPr="00B430CC" w:rsidRDefault="00C7740C" w:rsidP="00FB2BB9">
      <w:pPr>
        <w:spacing w:before="120" w:after="120" w:line="240" w:lineRule="auto"/>
        <w:ind w:firstLine="567"/>
        <w:jc w:val="both"/>
        <w:rPr>
          <w:rFonts w:asciiTheme="majorHAnsi" w:eastAsia="Calibri" w:hAnsiTheme="majorHAnsi" w:cs="Times New Roman"/>
          <w:sz w:val="28"/>
          <w:szCs w:val="28"/>
          <w:lang w:val="ro-MD" w:eastAsia="pl-PL"/>
        </w:rPr>
      </w:pPr>
      <w:r w:rsidRPr="00B430CC">
        <w:rPr>
          <w:rFonts w:asciiTheme="majorHAnsi" w:eastAsia="Calibri" w:hAnsiTheme="majorHAnsi" w:cs="Times New Roman"/>
          <w:i/>
          <w:sz w:val="28"/>
          <w:szCs w:val="28"/>
          <w:lang w:val="ro-MD" w:eastAsia="pl-PL"/>
        </w:rPr>
        <w:t>Urbanism</w:t>
      </w:r>
      <w:r w:rsidRPr="00B430CC">
        <w:rPr>
          <w:rFonts w:asciiTheme="majorHAnsi" w:eastAsia="Calibri" w:hAnsiTheme="majorHAnsi" w:cs="Times New Roman"/>
          <w:sz w:val="28"/>
          <w:szCs w:val="28"/>
          <w:lang w:val="ro-MD" w:eastAsia="pl-PL"/>
        </w:rPr>
        <w:t xml:space="preserve"> - cea mai importantă componentă a amenajării teritoriului, al cărei obiect îl constituie teritoriul  localităților și  toate teritoriile necesare asigurării funcționării și dezvoltării acestora.</w:t>
      </w:r>
    </w:p>
    <w:p w:rsidR="005B3090" w:rsidRPr="00B430CC" w:rsidRDefault="005B3090" w:rsidP="00FB2BB9">
      <w:pPr>
        <w:spacing w:before="120" w:after="120" w:line="240" w:lineRule="auto"/>
        <w:ind w:firstLine="567"/>
        <w:jc w:val="both"/>
        <w:rPr>
          <w:rFonts w:asciiTheme="majorHAnsi" w:eastAsia="Calibri" w:hAnsiTheme="majorHAnsi" w:cs="Times New Roman"/>
          <w:sz w:val="28"/>
          <w:szCs w:val="28"/>
          <w:lang w:val="ro-MD" w:eastAsia="pl-PL"/>
        </w:rPr>
      </w:pPr>
      <w:r w:rsidRPr="00B430CC">
        <w:rPr>
          <w:rFonts w:asciiTheme="majorHAnsi" w:eastAsia="Calibri" w:hAnsiTheme="majorHAnsi" w:cs="Times New Roman"/>
          <w:i/>
          <w:sz w:val="28"/>
          <w:szCs w:val="28"/>
          <w:lang w:val="ro-MD" w:eastAsia="pl-PL"/>
        </w:rPr>
        <w:lastRenderedPageBreak/>
        <w:t>Zone istorice și arhitecturale</w:t>
      </w:r>
      <w:r w:rsidRPr="00B430CC">
        <w:rPr>
          <w:rFonts w:asciiTheme="majorHAnsi" w:eastAsia="Calibri" w:hAnsiTheme="majorHAnsi" w:cs="Times New Roman"/>
          <w:sz w:val="28"/>
          <w:szCs w:val="28"/>
          <w:lang w:val="ro-MD" w:eastAsia="pl-PL"/>
        </w:rPr>
        <w:t xml:space="preserve"> - orice grup de clădiri, structuri și spații deschise i</w:t>
      </w:r>
      <w:r w:rsidR="00455FA6" w:rsidRPr="00B430CC">
        <w:rPr>
          <w:rFonts w:asciiTheme="majorHAnsi" w:eastAsia="Calibri" w:hAnsiTheme="majorHAnsi" w:cs="Times New Roman"/>
          <w:sz w:val="28"/>
          <w:szCs w:val="28"/>
          <w:lang w:val="ro-MD" w:eastAsia="pl-PL"/>
        </w:rPr>
        <w:t>ncluzând și situri arheologice ș</w:t>
      </w:r>
      <w:r w:rsidRPr="00B430CC">
        <w:rPr>
          <w:rFonts w:asciiTheme="majorHAnsi" w:eastAsia="Calibri" w:hAnsiTheme="majorHAnsi" w:cs="Times New Roman"/>
          <w:sz w:val="28"/>
          <w:szCs w:val="28"/>
          <w:lang w:val="ro-MD" w:eastAsia="pl-PL"/>
        </w:rPr>
        <w:t>i paleontolog</w:t>
      </w:r>
      <w:r w:rsidR="00455FA6" w:rsidRPr="00B430CC">
        <w:rPr>
          <w:rFonts w:asciiTheme="majorHAnsi" w:eastAsia="Calibri" w:hAnsiTheme="majorHAnsi" w:cs="Times New Roman"/>
          <w:sz w:val="28"/>
          <w:szCs w:val="28"/>
          <w:lang w:val="ro-MD" w:eastAsia="pl-PL"/>
        </w:rPr>
        <w:t>ice, constituind așezări umane î</w:t>
      </w:r>
      <w:r w:rsidRPr="00B430CC">
        <w:rPr>
          <w:rFonts w:asciiTheme="majorHAnsi" w:eastAsia="Calibri" w:hAnsiTheme="majorHAnsi" w:cs="Times New Roman"/>
          <w:sz w:val="28"/>
          <w:szCs w:val="28"/>
          <w:lang w:val="ro-MD" w:eastAsia="pl-PL"/>
        </w:rPr>
        <w:t>n cad</w:t>
      </w:r>
      <w:r w:rsidR="00455FA6" w:rsidRPr="00B430CC">
        <w:rPr>
          <w:rFonts w:asciiTheme="majorHAnsi" w:eastAsia="Calibri" w:hAnsiTheme="majorHAnsi" w:cs="Times New Roman"/>
          <w:sz w:val="28"/>
          <w:szCs w:val="28"/>
          <w:lang w:val="ro-MD" w:eastAsia="pl-PL"/>
        </w:rPr>
        <w:t>rul urban sau rural, coeziunea ș</w:t>
      </w:r>
      <w:r w:rsidRPr="00B430CC">
        <w:rPr>
          <w:rFonts w:asciiTheme="majorHAnsi" w:eastAsia="Calibri" w:hAnsiTheme="majorHAnsi" w:cs="Times New Roman"/>
          <w:sz w:val="28"/>
          <w:szCs w:val="28"/>
          <w:lang w:val="ro-MD" w:eastAsia="pl-PL"/>
        </w:rPr>
        <w:t>i valoarea cărora din punct de vedere arheologic,</w:t>
      </w:r>
      <w:r w:rsidRPr="00B430CC">
        <w:rPr>
          <w:rFonts w:asciiTheme="majorHAnsi" w:eastAsia="Calibri" w:hAnsiTheme="majorHAnsi" w:cs="Times New Roman"/>
          <w:sz w:val="28"/>
          <w:szCs w:val="28"/>
          <w:lang w:val="ro-MD" w:eastAsia="pl-PL"/>
        </w:rPr>
        <w:br/>
        <w:t>arhitectural, preistoric, estetic sau socio</w:t>
      </w:r>
      <w:r w:rsidRPr="00B430CC">
        <w:rPr>
          <w:rFonts w:asciiTheme="majorHAnsi" w:eastAsia="Calibri" w:hAnsiTheme="majorHAnsi" w:cs="Times New Roman"/>
          <w:sz w:val="28"/>
          <w:szCs w:val="28"/>
          <w:lang w:val="ro-MD" w:eastAsia="pl-PL"/>
        </w:rPr>
        <w:softHyphen/>
        <w:t>cultural sunt recunoscute.</w:t>
      </w:r>
    </w:p>
    <w:p w:rsidR="005B3090" w:rsidRPr="00B430CC" w:rsidRDefault="005B3090" w:rsidP="00FB2BB9">
      <w:pPr>
        <w:spacing w:before="120" w:after="120" w:line="240" w:lineRule="auto"/>
        <w:ind w:firstLine="567"/>
        <w:jc w:val="both"/>
        <w:rPr>
          <w:rFonts w:asciiTheme="majorHAnsi" w:eastAsia="Calibri" w:hAnsiTheme="majorHAnsi" w:cs="Times New Roman"/>
          <w:sz w:val="28"/>
          <w:szCs w:val="28"/>
          <w:lang w:val="ro-MD" w:eastAsia="pl-PL"/>
        </w:rPr>
      </w:pPr>
      <w:r w:rsidRPr="00B430CC">
        <w:rPr>
          <w:rFonts w:asciiTheme="majorHAnsi" w:eastAsia="Calibri" w:hAnsiTheme="majorHAnsi" w:cs="Times New Roman"/>
          <w:i/>
          <w:sz w:val="28"/>
          <w:szCs w:val="28"/>
          <w:lang w:val="ro-MD" w:eastAsia="pl-PL"/>
        </w:rPr>
        <w:t>Zone de criză sau degradate</w:t>
      </w:r>
      <w:r w:rsidRPr="00B430CC">
        <w:rPr>
          <w:rFonts w:asciiTheme="majorHAnsi" w:eastAsia="Calibri" w:hAnsiTheme="majorHAnsi" w:cs="Times New Roman"/>
          <w:sz w:val="28"/>
          <w:szCs w:val="28"/>
          <w:lang w:val="ro-MD" w:eastAsia="pl-PL"/>
        </w:rPr>
        <w:t xml:space="preserve"> se identifică printr-o acumulare de fenomene sociale specifice, negative, care sunt adițional îns</w:t>
      </w:r>
      <w:r w:rsidR="00455FA6" w:rsidRPr="00B430CC">
        <w:rPr>
          <w:rFonts w:asciiTheme="majorHAnsi" w:eastAsia="Calibri" w:hAnsiTheme="majorHAnsi" w:cs="Times New Roman"/>
          <w:sz w:val="28"/>
          <w:szCs w:val="28"/>
          <w:lang w:val="ro-MD" w:eastAsia="pl-PL"/>
        </w:rPr>
        <w:t>oțite de probleme economice, ecologice,</w:t>
      </w:r>
      <w:r w:rsidRPr="00B430CC">
        <w:rPr>
          <w:rFonts w:asciiTheme="majorHAnsi" w:eastAsia="Calibri" w:hAnsiTheme="majorHAnsi" w:cs="Times New Roman"/>
          <w:sz w:val="28"/>
          <w:szCs w:val="28"/>
          <w:lang w:val="ro-MD" w:eastAsia="pl-PL"/>
        </w:rPr>
        <w:t xml:space="preserve"> tehnice sau funcțional-spațiale.</w:t>
      </w:r>
    </w:p>
    <w:p w:rsidR="00D84306" w:rsidRPr="00B430CC" w:rsidRDefault="00AF2BFB" w:rsidP="00FB2BB9">
      <w:pPr>
        <w:spacing w:before="120" w:after="120" w:line="240" w:lineRule="auto"/>
        <w:ind w:firstLine="567"/>
        <w:jc w:val="both"/>
        <w:rPr>
          <w:rFonts w:asciiTheme="majorHAnsi" w:hAnsiTheme="majorHAnsi"/>
          <w:sz w:val="28"/>
          <w:szCs w:val="28"/>
          <w:lang w:val="ro-MD"/>
        </w:rPr>
      </w:pPr>
      <w:r w:rsidRPr="00B430CC">
        <w:rPr>
          <w:rFonts w:asciiTheme="majorHAnsi" w:eastAsia="Calibri" w:hAnsiTheme="majorHAnsi" w:cs="Times New Roman"/>
          <w:i/>
          <w:sz w:val="28"/>
          <w:szCs w:val="28"/>
          <w:lang w:val="ro-MD" w:eastAsia="pl-PL"/>
        </w:rPr>
        <w:t>Zonă destinată revitalizării</w:t>
      </w:r>
      <w:r w:rsidRPr="00B430CC">
        <w:rPr>
          <w:rFonts w:asciiTheme="majorHAnsi" w:eastAsia="Calibri" w:hAnsiTheme="majorHAnsi" w:cs="Times New Roman"/>
          <w:sz w:val="28"/>
          <w:szCs w:val="28"/>
          <w:lang w:val="ro-MD" w:eastAsia="pl-PL"/>
        </w:rPr>
        <w:t xml:space="preserve"> – este zona care cuprinde întregul teritoriu sau o parte din zona degradată, caracterizată printr-o concentrare specifică a fenomenelor negative, pentru care, datorită importanței semnificative pentru dezvoltarea locală, se intenționează implementarea revitalizării. </w:t>
      </w:r>
    </w:p>
    <w:p w:rsidR="00C7740C" w:rsidRPr="00B430CC" w:rsidRDefault="00AA6F37" w:rsidP="00FB2BB9">
      <w:pPr>
        <w:spacing w:before="120" w:after="120" w:line="240" w:lineRule="auto"/>
        <w:ind w:firstLine="567"/>
        <w:jc w:val="both"/>
        <w:rPr>
          <w:rFonts w:asciiTheme="majorHAnsi" w:eastAsia="Calibri" w:hAnsiTheme="majorHAnsi" w:cs="Times New Roman"/>
          <w:sz w:val="28"/>
          <w:szCs w:val="28"/>
          <w:lang w:val="ro-MD" w:eastAsia="pl-PL"/>
        </w:rPr>
      </w:pPr>
      <w:r w:rsidRPr="00B430CC">
        <w:rPr>
          <w:rFonts w:asciiTheme="majorHAnsi" w:eastAsia="Calibri" w:hAnsiTheme="majorHAnsi" w:cs="Times New Roman"/>
          <w:i/>
          <w:sz w:val="28"/>
          <w:szCs w:val="28"/>
          <w:lang w:val="ro-MD" w:eastAsia="pl-PL"/>
        </w:rPr>
        <w:t>Zonă protejată</w:t>
      </w:r>
      <w:r w:rsidR="00C7740C" w:rsidRPr="00B430CC">
        <w:rPr>
          <w:rFonts w:asciiTheme="majorHAnsi" w:eastAsia="Calibri" w:hAnsiTheme="majorHAnsi" w:cs="Times New Roman"/>
          <w:i/>
          <w:sz w:val="28"/>
          <w:szCs w:val="28"/>
          <w:lang w:val="ro-MD" w:eastAsia="pl-PL"/>
        </w:rPr>
        <w:t xml:space="preserve"> – </w:t>
      </w:r>
      <w:r w:rsidRPr="00B430CC">
        <w:rPr>
          <w:rFonts w:asciiTheme="majorHAnsi" w:eastAsia="Calibri" w:hAnsiTheme="majorHAnsi" w:cs="Times New Roman"/>
          <w:sz w:val="28"/>
          <w:szCs w:val="28"/>
          <w:lang w:val="ro-MD" w:eastAsia="pl-PL"/>
        </w:rPr>
        <w:t>reprezintă teritoriu</w:t>
      </w:r>
      <w:r w:rsidR="00C7740C" w:rsidRPr="00B430CC">
        <w:rPr>
          <w:rFonts w:asciiTheme="majorHAnsi" w:eastAsia="Calibri" w:hAnsiTheme="majorHAnsi" w:cs="Times New Roman"/>
          <w:sz w:val="28"/>
          <w:szCs w:val="28"/>
          <w:lang w:val="ro-MD" w:eastAsia="pl-PL"/>
        </w:rPr>
        <w:t xml:space="preserve"> în care sânt situate obiecte sau ansambluri de obiecte ce fac parte din patrimoniul național cultural sau natural, față de care se aplică reglementări specifice în vederea menținerii calității lor, păstrării echilibrului prin intervenții şi conservare, precum şi pentru asigurarea unor relații armonioase cu mediul înconjurător. </w:t>
      </w:r>
    </w:p>
    <w:p w:rsidR="003C213A" w:rsidRPr="00B430CC" w:rsidRDefault="003C213A" w:rsidP="00FB2BB9">
      <w:pPr>
        <w:spacing w:before="120" w:after="120" w:line="240" w:lineRule="auto"/>
        <w:jc w:val="both"/>
        <w:rPr>
          <w:rFonts w:asciiTheme="majorHAnsi" w:hAnsiTheme="majorHAnsi"/>
          <w:sz w:val="28"/>
          <w:szCs w:val="28"/>
          <w:lang w:val="ro-MD"/>
        </w:rPr>
      </w:pPr>
    </w:p>
    <w:p w:rsidR="0025110F" w:rsidRPr="00B430CC" w:rsidRDefault="0025110F" w:rsidP="00FB2BB9">
      <w:pPr>
        <w:spacing w:before="120" w:after="120" w:line="240" w:lineRule="auto"/>
        <w:jc w:val="both"/>
        <w:rPr>
          <w:rFonts w:asciiTheme="majorHAnsi" w:hAnsiTheme="majorHAnsi"/>
          <w:sz w:val="28"/>
          <w:szCs w:val="28"/>
          <w:lang w:val="ro-MD"/>
        </w:rPr>
      </w:pPr>
    </w:p>
    <w:p w:rsidR="00EE1554" w:rsidRPr="00B430CC" w:rsidRDefault="00EE1554" w:rsidP="00FB2BB9">
      <w:pPr>
        <w:spacing w:before="120" w:after="120" w:line="240" w:lineRule="auto"/>
        <w:jc w:val="both"/>
        <w:rPr>
          <w:rFonts w:asciiTheme="majorHAnsi" w:hAnsiTheme="majorHAnsi"/>
          <w:sz w:val="28"/>
          <w:szCs w:val="28"/>
          <w:lang w:val="ro-MD"/>
        </w:rPr>
      </w:pPr>
    </w:p>
    <w:p w:rsidR="00EE1554" w:rsidRPr="00B430CC" w:rsidRDefault="00EE1554" w:rsidP="00FB2BB9">
      <w:pPr>
        <w:spacing w:before="120" w:after="120" w:line="240" w:lineRule="auto"/>
        <w:jc w:val="both"/>
        <w:rPr>
          <w:rFonts w:asciiTheme="majorHAnsi" w:hAnsiTheme="majorHAnsi"/>
          <w:sz w:val="28"/>
          <w:szCs w:val="28"/>
          <w:lang w:val="ro-MD"/>
        </w:rPr>
      </w:pPr>
    </w:p>
    <w:p w:rsidR="00EE1554" w:rsidRPr="00B430CC" w:rsidRDefault="00EE1554" w:rsidP="00FB2BB9">
      <w:pPr>
        <w:spacing w:before="120" w:after="120" w:line="240" w:lineRule="auto"/>
        <w:jc w:val="both"/>
        <w:rPr>
          <w:rFonts w:asciiTheme="majorHAnsi" w:hAnsiTheme="majorHAnsi"/>
          <w:sz w:val="28"/>
          <w:szCs w:val="28"/>
          <w:lang w:val="ro-MD"/>
        </w:rPr>
      </w:pPr>
    </w:p>
    <w:p w:rsidR="00EE1554" w:rsidRPr="00B430CC" w:rsidRDefault="00EE1554" w:rsidP="00FB2BB9">
      <w:pPr>
        <w:spacing w:before="120" w:after="120" w:line="240" w:lineRule="auto"/>
        <w:jc w:val="both"/>
        <w:rPr>
          <w:rFonts w:asciiTheme="majorHAnsi" w:hAnsiTheme="majorHAnsi"/>
          <w:sz w:val="28"/>
          <w:szCs w:val="28"/>
          <w:lang w:val="ro-MD"/>
        </w:rPr>
      </w:pPr>
    </w:p>
    <w:p w:rsidR="00EE1554" w:rsidRPr="00B430CC" w:rsidRDefault="00EE1554" w:rsidP="00FB2BB9">
      <w:pPr>
        <w:spacing w:before="120" w:after="120" w:line="240" w:lineRule="auto"/>
        <w:jc w:val="both"/>
        <w:rPr>
          <w:rFonts w:asciiTheme="majorHAnsi" w:hAnsiTheme="majorHAnsi"/>
          <w:sz w:val="28"/>
          <w:szCs w:val="28"/>
          <w:lang w:val="ro-MD"/>
        </w:rPr>
      </w:pPr>
    </w:p>
    <w:p w:rsidR="00EE1554" w:rsidRPr="00B430CC" w:rsidRDefault="00EE1554" w:rsidP="00FB2BB9">
      <w:pPr>
        <w:spacing w:before="120" w:after="120" w:line="240" w:lineRule="auto"/>
        <w:jc w:val="both"/>
        <w:rPr>
          <w:rFonts w:asciiTheme="majorHAnsi" w:hAnsiTheme="majorHAnsi"/>
          <w:sz w:val="28"/>
          <w:szCs w:val="28"/>
          <w:lang w:val="ro-MD"/>
        </w:rPr>
      </w:pPr>
    </w:p>
    <w:p w:rsidR="00EE1554" w:rsidRPr="00B430CC" w:rsidRDefault="00EE1554" w:rsidP="00FB2BB9">
      <w:pPr>
        <w:spacing w:before="120" w:after="120" w:line="240" w:lineRule="auto"/>
        <w:jc w:val="both"/>
        <w:rPr>
          <w:rFonts w:asciiTheme="majorHAnsi" w:hAnsiTheme="majorHAnsi"/>
          <w:sz w:val="28"/>
          <w:szCs w:val="28"/>
          <w:lang w:val="ro-MD"/>
        </w:rPr>
      </w:pPr>
    </w:p>
    <w:p w:rsidR="00B920BB" w:rsidRPr="00B430CC" w:rsidRDefault="00B920BB" w:rsidP="00FB2BB9">
      <w:pPr>
        <w:spacing w:before="120" w:after="120" w:line="240" w:lineRule="auto"/>
        <w:jc w:val="both"/>
        <w:rPr>
          <w:rFonts w:asciiTheme="majorHAnsi" w:hAnsiTheme="majorHAnsi"/>
          <w:sz w:val="28"/>
          <w:szCs w:val="28"/>
          <w:lang w:val="ro-MD"/>
        </w:rPr>
      </w:pPr>
    </w:p>
    <w:p w:rsidR="00FB2BB9" w:rsidRPr="00B430CC" w:rsidRDefault="00FB2BB9" w:rsidP="00FB2BB9">
      <w:pPr>
        <w:spacing w:before="120" w:after="120" w:line="240" w:lineRule="auto"/>
        <w:jc w:val="both"/>
        <w:rPr>
          <w:rFonts w:asciiTheme="majorHAnsi" w:hAnsiTheme="majorHAnsi"/>
          <w:sz w:val="28"/>
          <w:szCs w:val="28"/>
          <w:lang w:val="ro-MD"/>
        </w:rPr>
      </w:pPr>
    </w:p>
    <w:p w:rsidR="00FB2BB9" w:rsidRPr="00B430CC" w:rsidRDefault="00FB2BB9" w:rsidP="00FB2BB9">
      <w:pPr>
        <w:spacing w:before="120" w:after="120" w:line="240" w:lineRule="auto"/>
        <w:jc w:val="both"/>
        <w:rPr>
          <w:rFonts w:asciiTheme="majorHAnsi" w:hAnsiTheme="majorHAnsi"/>
          <w:sz w:val="28"/>
          <w:szCs w:val="28"/>
          <w:lang w:val="ro-MD"/>
        </w:rPr>
      </w:pPr>
    </w:p>
    <w:p w:rsidR="00FB2BB9" w:rsidRPr="00B430CC" w:rsidRDefault="00FB2BB9" w:rsidP="00FB2BB9">
      <w:pPr>
        <w:spacing w:before="120" w:after="120" w:line="240" w:lineRule="auto"/>
        <w:jc w:val="both"/>
        <w:rPr>
          <w:rFonts w:asciiTheme="majorHAnsi" w:hAnsiTheme="majorHAnsi"/>
          <w:sz w:val="28"/>
          <w:szCs w:val="28"/>
          <w:lang w:val="ro-MD"/>
        </w:rPr>
      </w:pPr>
    </w:p>
    <w:p w:rsidR="00FB2BB9" w:rsidRPr="00B430CC" w:rsidRDefault="00FB2BB9" w:rsidP="00FB2BB9">
      <w:pPr>
        <w:spacing w:before="120" w:after="120" w:line="240" w:lineRule="auto"/>
        <w:jc w:val="both"/>
        <w:rPr>
          <w:rFonts w:asciiTheme="majorHAnsi" w:hAnsiTheme="majorHAnsi"/>
          <w:sz w:val="28"/>
          <w:szCs w:val="28"/>
          <w:lang w:val="ro-MD"/>
        </w:rPr>
      </w:pPr>
    </w:p>
    <w:p w:rsidR="00FB2BB9" w:rsidRPr="00B430CC" w:rsidRDefault="00FB2BB9" w:rsidP="00FB2BB9">
      <w:pPr>
        <w:spacing w:before="120" w:after="120" w:line="240" w:lineRule="auto"/>
        <w:jc w:val="both"/>
        <w:rPr>
          <w:rFonts w:asciiTheme="majorHAnsi" w:hAnsiTheme="majorHAnsi"/>
          <w:sz w:val="28"/>
          <w:szCs w:val="28"/>
          <w:lang w:val="ro-MD"/>
        </w:rPr>
      </w:pPr>
    </w:p>
    <w:p w:rsidR="00FB2BB9" w:rsidRPr="00B430CC" w:rsidRDefault="00FB2BB9" w:rsidP="00FB2BB9">
      <w:pPr>
        <w:spacing w:before="120" w:after="120" w:line="240" w:lineRule="auto"/>
        <w:jc w:val="both"/>
        <w:rPr>
          <w:rFonts w:asciiTheme="majorHAnsi" w:hAnsiTheme="majorHAnsi"/>
          <w:sz w:val="28"/>
          <w:szCs w:val="28"/>
          <w:lang w:val="ro-MD"/>
        </w:rPr>
      </w:pPr>
    </w:p>
    <w:p w:rsidR="00FB2BB9" w:rsidRPr="00B430CC" w:rsidRDefault="00FB2BB9" w:rsidP="00FB2BB9">
      <w:pPr>
        <w:spacing w:before="120" w:after="120" w:line="240" w:lineRule="auto"/>
        <w:jc w:val="both"/>
        <w:rPr>
          <w:rFonts w:asciiTheme="majorHAnsi" w:hAnsiTheme="majorHAnsi"/>
          <w:sz w:val="28"/>
          <w:szCs w:val="28"/>
          <w:lang w:val="ro-MD"/>
        </w:rPr>
      </w:pPr>
    </w:p>
    <w:p w:rsidR="00EE1554" w:rsidRPr="00B430CC" w:rsidRDefault="00EE1554" w:rsidP="00FB2BB9">
      <w:pPr>
        <w:spacing w:before="120" w:after="120" w:line="240" w:lineRule="auto"/>
        <w:jc w:val="both"/>
        <w:rPr>
          <w:rFonts w:asciiTheme="majorHAnsi" w:hAnsiTheme="majorHAnsi"/>
          <w:sz w:val="28"/>
          <w:szCs w:val="28"/>
          <w:lang w:val="ro-MD"/>
        </w:rPr>
      </w:pPr>
    </w:p>
    <w:p w:rsidR="00D84306" w:rsidRPr="00B430CC" w:rsidRDefault="00530901" w:rsidP="00FB2BB9">
      <w:pPr>
        <w:spacing w:before="120" w:after="120" w:line="240" w:lineRule="auto"/>
        <w:jc w:val="both"/>
        <w:rPr>
          <w:rFonts w:asciiTheme="majorHAnsi" w:hAnsiTheme="majorHAnsi"/>
          <w:b/>
          <w:sz w:val="28"/>
          <w:szCs w:val="28"/>
          <w:lang w:val="ro-MD"/>
        </w:rPr>
      </w:pPr>
      <w:r w:rsidRPr="00B430CC">
        <w:rPr>
          <w:rFonts w:asciiTheme="majorHAnsi" w:eastAsiaTheme="majorEastAsia" w:hAnsiTheme="majorHAnsi" w:cstheme="majorBidi"/>
          <w:b/>
          <w:color w:val="2E74B5" w:themeColor="accent1" w:themeShade="BF"/>
          <w:sz w:val="28"/>
          <w:szCs w:val="28"/>
          <w:lang w:val="ro-MD"/>
        </w:rPr>
        <w:lastRenderedPageBreak/>
        <w:t>INTRODUCERE</w:t>
      </w:r>
    </w:p>
    <w:p w:rsidR="00DC791E" w:rsidRPr="00B430CC" w:rsidRDefault="004648BE" w:rsidP="00FB2BB9">
      <w:pPr>
        <w:spacing w:before="120" w:after="120" w:line="240" w:lineRule="auto"/>
        <w:ind w:right="-2" w:firstLine="567"/>
        <w:jc w:val="both"/>
        <w:rPr>
          <w:rFonts w:asciiTheme="majorHAnsi" w:eastAsia="Calibri" w:hAnsiTheme="majorHAnsi" w:cs="Times New Roman"/>
          <w:sz w:val="28"/>
          <w:szCs w:val="28"/>
          <w:lang w:val="ro-MD" w:eastAsia="pl-PL"/>
        </w:rPr>
      </w:pPr>
      <w:r w:rsidRPr="00B430CC">
        <w:rPr>
          <w:rFonts w:asciiTheme="majorHAnsi" w:eastAsia="Calibri" w:hAnsiTheme="majorHAnsi" w:cs="Times New Roman"/>
          <w:sz w:val="28"/>
          <w:szCs w:val="28"/>
          <w:lang w:val="ro-MD" w:eastAsia="pl-PL"/>
        </w:rPr>
        <w:t>Orașele</w:t>
      </w:r>
      <w:r w:rsidR="00DC791E" w:rsidRPr="00B430CC">
        <w:rPr>
          <w:rFonts w:asciiTheme="majorHAnsi" w:eastAsia="Calibri" w:hAnsiTheme="majorHAnsi" w:cs="Times New Roman"/>
          <w:sz w:val="28"/>
          <w:szCs w:val="28"/>
          <w:lang w:val="ro-MD" w:eastAsia="pl-PL"/>
        </w:rPr>
        <w:t xml:space="preserve"> sunt concentrări geografice de </w:t>
      </w:r>
      <w:r w:rsidRPr="00B430CC">
        <w:rPr>
          <w:rFonts w:asciiTheme="majorHAnsi" w:eastAsia="Calibri" w:hAnsiTheme="majorHAnsi" w:cs="Times New Roman"/>
          <w:sz w:val="28"/>
          <w:szCs w:val="28"/>
          <w:lang w:val="ro-MD" w:eastAsia="pl-PL"/>
        </w:rPr>
        <w:t>activități</w:t>
      </w:r>
      <w:r w:rsidR="00DC791E" w:rsidRPr="00B430CC">
        <w:rPr>
          <w:rFonts w:asciiTheme="majorHAnsi" w:eastAsia="Calibri" w:hAnsiTheme="majorHAnsi" w:cs="Times New Roman"/>
          <w:sz w:val="28"/>
          <w:szCs w:val="28"/>
          <w:lang w:val="ro-MD" w:eastAsia="pl-PL"/>
        </w:rPr>
        <w:t xml:space="preserve"> </w:t>
      </w:r>
      <w:r w:rsidRPr="00B430CC">
        <w:rPr>
          <w:rFonts w:asciiTheme="majorHAnsi" w:eastAsia="Calibri" w:hAnsiTheme="majorHAnsi" w:cs="Times New Roman"/>
          <w:sz w:val="28"/>
          <w:szCs w:val="28"/>
          <w:lang w:val="ro-MD" w:eastAsia="pl-PL"/>
        </w:rPr>
        <w:t>și</w:t>
      </w:r>
      <w:r w:rsidR="00DC791E" w:rsidRPr="00B430CC">
        <w:rPr>
          <w:rFonts w:asciiTheme="majorHAnsi" w:eastAsia="Calibri" w:hAnsiTheme="majorHAnsi" w:cs="Times New Roman"/>
          <w:sz w:val="28"/>
          <w:szCs w:val="28"/>
          <w:lang w:val="ro-MD" w:eastAsia="pl-PL"/>
        </w:rPr>
        <w:t xml:space="preserve"> </w:t>
      </w:r>
      <w:r w:rsidRPr="00B430CC">
        <w:rPr>
          <w:rFonts w:asciiTheme="majorHAnsi" w:eastAsia="Calibri" w:hAnsiTheme="majorHAnsi" w:cs="Times New Roman"/>
          <w:sz w:val="28"/>
          <w:szCs w:val="28"/>
          <w:lang w:val="ro-MD" w:eastAsia="pl-PL"/>
        </w:rPr>
        <w:t>interacțiuni</w:t>
      </w:r>
      <w:r w:rsidR="00DC791E" w:rsidRPr="00B430CC">
        <w:rPr>
          <w:rFonts w:asciiTheme="majorHAnsi" w:eastAsia="Calibri" w:hAnsiTheme="majorHAnsi" w:cs="Times New Roman"/>
          <w:sz w:val="28"/>
          <w:szCs w:val="28"/>
          <w:lang w:val="ro-MD" w:eastAsia="pl-PL"/>
        </w:rPr>
        <w:t xml:space="preserve"> umane. Ele reprezintă motoarele economiei, asigurând locuri de muncă </w:t>
      </w:r>
      <w:r w:rsidRPr="00B430CC">
        <w:rPr>
          <w:rFonts w:asciiTheme="majorHAnsi" w:eastAsia="Calibri" w:hAnsiTheme="majorHAnsi" w:cs="Times New Roman"/>
          <w:sz w:val="28"/>
          <w:szCs w:val="28"/>
          <w:lang w:val="ro-MD" w:eastAsia="pl-PL"/>
        </w:rPr>
        <w:t>și</w:t>
      </w:r>
      <w:r w:rsidR="00DC791E" w:rsidRPr="00B430CC">
        <w:rPr>
          <w:rFonts w:asciiTheme="majorHAnsi" w:eastAsia="Calibri" w:hAnsiTheme="majorHAnsi" w:cs="Times New Roman"/>
          <w:sz w:val="28"/>
          <w:szCs w:val="28"/>
          <w:lang w:val="ro-MD" w:eastAsia="pl-PL"/>
        </w:rPr>
        <w:t xml:space="preserve"> servicii, </w:t>
      </w:r>
      <w:r w:rsidRPr="00B430CC">
        <w:rPr>
          <w:rFonts w:asciiTheme="majorHAnsi" w:eastAsia="Calibri" w:hAnsiTheme="majorHAnsi" w:cs="Times New Roman"/>
          <w:sz w:val="28"/>
          <w:szCs w:val="28"/>
          <w:lang w:val="ro-MD" w:eastAsia="pl-PL"/>
        </w:rPr>
        <w:t>deținând</w:t>
      </w:r>
      <w:r w:rsidR="00DC791E" w:rsidRPr="00B430CC">
        <w:rPr>
          <w:rFonts w:asciiTheme="majorHAnsi" w:eastAsia="Calibri" w:hAnsiTheme="majorHAnsi" w:cs="Times New Roman"/>
          <w:sz w:val="28"/>
          <w:szCs w:val="28"/>
          <w:lang w:val="ro-MD" w:eastAsia="pl-PL"/>
        </w:rPr>
        <w:t xml:space="preserve"> rolul de catalizatoare ale </w:t>
      </w:r>
      <w:r w:rsidRPr="00B430CC">
        <w:rPr>
          <w:rFonts w:asciiTheme="majorHAnsi" w:eastAsia="Calibri" w:hAnsiTheme="majorHAnsi" w:cs="Times New Roman"/>
          <w:sz w:val="28"/>
          <w:szCs w:val="28"/>
          <w:lang w:val="ro-MD" w:eastAsia="pl-PL"/>
        </w:rPr>
        <w:t>creativității</w:t>
      </w:r>
      <w:r w:rsidR="00DC791E" w:rsidRPr="00B430CC">
        <w:rPr>
          <w:rFonts w:asciiTheme="majorHAnsi" w:eastAsia="Calibri" w:hAnsiTheme="majorHAnsi" w:cs="Times New Roman"/>
          <w:sz w:val="28"/>
          <w:szCs w:val="28"/>
          <w:lang w:val="ro-MD" w:eastAsia="pl-PL"/>
        </w:rPr>
        <w:t xml:space="preserve"> </w:t>
      </w:r>
      <w:r w:rsidRPr="00B430CC">
        <w:rPr>
          <w:rFonts w:asciiTheme="majorHAnsi" w:eastAsia="Calibri" w:hAnsiTheme="majorHAnsi" w:cs="Times New Roman"/>
          <w:sz w:val="28"/>
          <w:szCs w:val="28"/>
          <w:lang w:val="ro-MD" w:eastAsia="pl-PL"/>
        </w:rPr>
        <w:t>și</w:t>
      </w:r>
      <w:r w:rsidR="00DC791E" w:rsidRPr="00B430CC">
        <w:rPr>
          <w:rFonts w:asciiTheme="majorHAnsi" w:eastAsia="Calibri" w:hAnsiTheme="majorHAnsi" w:cs="Times New Roman"/>
          <w:sz w:val="28"/>
          <w:szCs w:val="28"/>
          <w:lang w:val="ro-MD" w:eastAsia="pl-PL"/>
        </w:rPr>
        <w:t xml:space="preserve"> inovării. </w:t>
      </w:r>
      <w:r w:rsidR="00DD35B6" w:rsidRPr="00B430CC">
        <w:rPr>
          <w:rFonts w:asciiTheme="majorHAnsi" w:eastAsia="Calibri" w:hAnsiTheme="majorHAnsi" w:cs="Times New Roman"/>
          <w:sz w:val="28"/>
          <w:szCs w:val="28"/>
          <w:lang w:val="ro-MD" w:eastAsia="pl-PL"/>
        </w:rPr>
        <w:t xml:space="preserve">Cu toate acestea, tot în orașe </w:t>
      </w:r>
      <w:r w:rsidR="00DC791E" w:rsidRPr="00B430CC">
        <w:rPr>
          <w:rFonts w:asciiTheme="majorHAnsi" w:eastAsia="Calibri" w:hAnsiTheme="majorHAnsi" w:cs="Times New Roman"/>
          <w:sz w:val="28"/>
          <w:szCs w:val="28"/>
          <w:lang w:val="ro-MD" w:eastAsia="pl-PL"/>
        </w:rPr>
        <w:t xml:space="preserve">se manifestă extrem de acut o serie de probleme permanente, cum ar fi </w:t>
      </w:r>
      <w:r w:rsidRPr="00B430CC">
        <w:rPr>
          <w:rFonts w:asciiTheme="majorHAnsi" w:eastAsia="Calibri" w:hAnsiTheme="majorHAnsi" w:cs="Times New Roman"/>
          <w:sz w:val="28"/>
          <w:szCs w:val="28"/>
          <w:lang w:val="ro-MD" w:eastAsia="pl-PL"/>
        </w:rPr>
        <w:t>șomajul</w:t>
      </w:r>
      <w:r w:rsidR="00DC791E" w:rsidRPr="00B430CC">
        <w:rPr>
          <w:rFonts w:asciiTheme="majorHAnsi" w:eastAsia="Calibri" w:hAnsiTheme="majorHAnsi" w:cs="Times New Roman"/>
          <w:sz w:val="28"/>
          <w:szCs w:val="28"/>
          <w:lang w:val="ro-MD" w:eastAsia="pl-PL"/>
        </w:rPr>
        <w:t xml:space="preserve">, segregarea </w:t>
      </w:r>
      <w:r w:rsidRPr="00B430CC">
        <w:rPr>
          <w:rFonts w:asciiTheme="majorHAnsi" w:eastAsia="Calibri" w:hAnsiTheme="majorHAnsi" w:cs="Times New Roman"/>
          <w:sz w:val="28"/>
          <w:szCs w:val="28"/>
          <w:lang w:val="ro-MD" w:eastAsia="pl-PL"/>
        </w:rPr>
        <w:t>și</w:t>
      </w:r>
      <w:r w:rsidR="00DC791E" w:rsidRPr="00B430CC">
        <w:rPr>
          <w:rFonts w:asciiTheme="majorHAnsi" w:eastAsia="Calibri" w:hAnsiTheme="majorHAnsi" w:cs="Times New Roman"/>
          <w:sz w:val="28"/>
          <w:szCs w:val="28"/>
          <w:lang w:val="ro-MD" w:eastAsia="pl-PL"/>
        </w:rPr>
        <w:t xml:space="preserve"> sărăcia, precum </w:t>
      </w:r>
      <w:r w:rsidRPr="00B430CC">
        <w:rPr>
          <w:rFonts w:asciiTheme="majorHAnsi" w:eastAsia="Calibri" w:hAnsiTheme="majorHAnsi" w:cs="Times New Roman"/>
          <w:sz w:val="28"/>
          <w:szCs w:val="28"/>
          <w:lang w:val="ro-MD" w:eastAsia="pl-PL"/>
        </w:rPr>
        <w:t>și</w:t>
      </w:r>
      <w:r w:rsidR="00DC791E" w:rsidRPr="00B430CC">
        <w:rPr>
          <w:rFonts w:asciiTheme="majorHAnsi" w:eastAsia="Calibri" w:hAnsiTheme="majorHAnsi" w:cs="Times New Roman"/>
          <w:sz w:val="28"/>
          <w:szCs w:val="28"/>
          <w:lang w:val="ro-MD" w:eastAsia="pl-PL"/>
        </w:rPr>
        <w:t xml:space="preserve"> presiuni puternice asupra mediului. </w:t>
      </w:r>
    </w:p>
    <w:p w:rsidR="00DC791E" w:rsidRPr="00B430CC" w:rsidRDefault="0085034A" w:rsidP="00FB2BB9">
      <w:pPr>
        <w:spacing w:before="120" w:after="120" w:line="240" w:lineRule="auto"/>
        <w:ind w:right="-2" w:firstLine="567"/>
        <w:jc w:val="both"/>
        <w:rPr>
          <w:rFonts w:asciiTheme="majorHAnsi" w:eastAsia="Calibri" w:hAnsiTheme="majorHAnsi" w:cs="Times New Roman"/>
          <w:sz w:val="28"/>
          <w:szCs w:val="28"/>
          <w:lang w:val="ro-MD" w:eastAsia="pl-PL"/>
        </w:rPr>
      </w:pPr>
      <w:r w:rsidRPr="00B430CC">
        <w:rPr>
          <w:rFonts w:asciiTheme="majorHAnsi" w:eastAsia="Calibri" w:hAnsiTheme="majorHAnsi" w:cs="Times New Roman"/>
          <w:sz w:val="28"/>
          <w:szCs w:val="28"/>
          <w:lang w:val="ro-MD" w:eastAsia="pl-PL"/>
        </w:rPr>
        <w:t>Principalii factori de criză</w:t>
      </w:r>
      <w:r w:rsidR="00DC791E" w:rsidRPr="00B430CC">
        <w:rPr>
          <w:rFonts w:asciiTheme="majorHAnsi" w:eastAsia="Calibri" w:hAnsiTheme="majorHAnsi" w:cs="Times New Roman"/>
          <w:sz w:val="28"/>
          <w:szCs w:val="28"/>
          <w:lang w:val="ro-MD" w:eastAsia="pl-PL"/>
        </w:rPr>
        <w:t xml:space="preserve"> economic</w:t>
      </w:r>
      <w:r w:rsidRPr="00B430CC">
        <w:rPr>
          <w:rFonts w:asciiTheme="majorHAnsi" w:eastAsia="Calibri" w:hAnsiTheme="majorHAnsi" w:cs="Times New Roman"/>
          <w:sz w:val="28"/>
          <w:szCs w:val="28"/>
          <w:lang w:val="ro-MD" w:eastAsia="pl-PL"/>
        </w:rPr>
        <w:t>ă</w:t>
      </w:r>
      <w:r w:rsidR="00DC791E" w:rsidRPr="00B430CC">
        <w:rPr>
          <w:rFonts w:asciiTheme="majorHAnsi" w:eastAsia="Calibri" w:hAnsiTheme="majorHAnsi" w:cs="Times New Roman"/>
          <w:sz w:val="28"/>
          <w:szCs w:val="28"/>
          <w:lang w:val="ro-MD" w:eastAsia="pl-PL"/>
        </w:rPr>
        <w:t xml:space="preserve"> </w:t>
      </w:r>
      <w:r w:rsidRPr="00B430CC">
        <w:rPr>
          <w:rFonts w:asciiTheme="majorHAnsi" w:eastAsia="Calibri" w:hAnsiTheme="majorHAnsi" w:cs="Times New Roman"/>
          <w:sz w:val="28"/>
          <w:szCs w:val="28"/>
          <w:lang w:val="ro-MD" w:eastAsia="pl-PL"/>
        </w:rPr>
        <w:t>și socială</w:t>
      </w:r>
      <w:r w:rsidR="00DC791E" w:rsidRPr="00B430CC">
        <w:rPr>
          <w:rFonts w:asciiTheme="majorHAnsi" w:eastAsia="Calibri" w:hAnsiTheme="majorHAnsi" w:cs="Times New Roman"/>
          <w:sz w:val="28"/>
          <w:szCs w:val="28"/>
          <w:lang w:val="ro-MD" w:eastAsia="pl-PL"/>
        </w:rPr>
        <w:t xml:space="preserve"> sunt deosebit de prezenți</w:t>
      </w:r>
      <w:r w:rsidRPr="00B430CC">
        <w:rPr>
          <w:rFonts w:asciiTheme="majorHAnsi" w:eastAsia="Calibri" w:hAnsiTheme="majorHAnsi" w:cs="Times New Roman"/>
          <w:sz w:val="28"/>
          <w:szCs w:val="28"/>
          <w:lang w:val="ro-MD" w:eastAsia="pl-PL"/>
        </w:rPr>
        <w:t xml:space="preserve"> î</w:t>
      </w:r>
      <w:r w:rsidR="00DC791E" w:rsidRPr="00B430CC">
        <w:rPr>
          <w:rFonts w:asciiTheme="majorHAnsi" w:eastAsia="Calibri" w:hAnsiTheme="majorHAnsi" w:cs="Times New Roman"/>
          <w:sz w:val="28"/>
          <w:szCs w:val="28"/>
          <w:lang w:val="ro-MD" w:eastAsia="pl-PL"/>
        </w:rPr>
        <w:t>n cartierele sau zonele defavorizate. Dacă orașele doresc să concureze într-o</w:t>
      </w:r>
      <w:r w:rsidRPr="00B430CC">
        <w:rPr>
          <w:rFonts w:asciiTheme="majorHAnsi" w:eastAsia="Calibri" w:hAnsiTheme="majorHAnsi" w:cs="Times New Roman"/>
          <w:sz w:val="28"/>
          <w:szCs w:val="28"/>
          <w:lang w:val="ro-MD" w:eastAsia="pl-PL"/>
        </w:rPr>
        <w:t xml:space="preserve"> lume tot mai globalizată</w:t>
      </w:r>
      <w:r w:rsidR="00DC791E" w:rsidRPr="00B430CC">
        <w:rPr>
          <w:rFonts w:asciiTheme="majorHAnsi" w:eastAsia="Calibri" w:hAnsiTheme="majorHAnsi" w:cs="Times New Roman"/>
          <w:sz w:val="28"/>
          <w:szCs w:val="28"/>
          <w:lang w:val="ro-MD" w:eastAsia="pl-PL"/>
        </w:rPr>
        <w:t>, nu pot întoarce spatele acestor zone, ci trebuie să învețe să cultive potențialul lor, cu scopul de a face orașele</w:t>
      </w:r>
      <w:r w:rsidR="00A51775" w:rsidRPr="00B430CC">
        <w:rPr>
          <w:rFonts w:asciiTheme="majorHAnsi" w:eastAsia="Calibri" w:hAnsiTheme="majorHAnsi" w:cs="Times New Roman"/>
          <w:sz w:val="28"/>
          <w:szCs w:val="28"/>
          <w:lang w:val="ro-MD" w:eastAsia="pl-PL"/>
        </w:rPr>
        <w:t xml:space="preserve"> durabile ș</w:t>
      </w:r>
      <w:r w:rsidR="00DC791E" w:rsidRPr="00B430CC">
        <w:rPr>
          <w:rFonts w:asciiTheme="majorHAnsi" w:eastAsia="Calibri" w:hAnsiTheme="majorHAnsi" w:cs="Times New Roman"/>
          <w:sz w:val="28"/>
          <w:szCs w:val="28"/>
          <w:lang w:val="ro-MD" w:eastAsia="pl-PL"/>
        </w:rPr>
        <w:t>i competitive.</w:t>
      </w:r>
    </w:p>
    <w:p w:rsidR="00E20F1F" w:rsidRPr="00B430CC" w:rsidRDefault="00E20F1F"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Oportunitatea de instituire a unui sistem de revitalizare urbană</w:t>
      </w:r>
      <w:r w:rsidR="00DD35B6" w:rsidRPr="00B430CC">
        <w:rPr>
          <w:rFonts w:asciiTheme="majorHAnsi" w:hAnsiTheme="majorHAnsi"/>
          <w:sz w:val="28"/>
          <w:szCs w:val="28"/>
          <w:lang w:val="ro-MD"/>
        </w:rPr>
        <w:t xml:space="preserve"> este condiționată</w:t>
      </w:r>
      <w:r w:rsidR="00455FA6" w:rsidRPr="00B430CC">
        <w:rPr>
          <w:rFonts w:asciiTheme="majorHAnsi" w:hAnsiTheme="majorHAnsi"/>
          <w:sz w:val="28"/>
          <w:szCs w:val="28"/>
          <w:lang w:val="ro-MD"/>
        </w:rPr>
        <w:t xml:space="preserve"> de prevederile pct. </w:t>
      </w:r>
      <w:r w:rsidRPr="00B430CC">
        <w:rPr>
          <w:rFonts w:asciiTheme="majorHAnsi" w:hAnsiTheme="majorHAnsi"/>
          <w:sz w:val="28"/>
          <w:szCs w:val="28"/>
          <w:lang w:val="ro-MD"/>
        </w:rPr>
        <w:t xml:space="preserve">1.6 „Planificarea spațială și teritorială” al Legii nr. 239 din 13 octombrie 2016 pentru aprobarea Strategiei Naționale de Dezvoltare Regională pentru anii 2016-2020, care specifică că aplicarea planificării spațiale presupune organizarea fizică a spațiului conform unei concepții directoare, pentru a oferi locuitorilor acestui spațiu un cadru și o calitate a vieții care să le asigure dezvoltarea individuală. </w:t>
      </w:r>
    </w:p>
    <w:p w:rsidR="00DC5FEA" w:rsidRPr="00B430CC" w:rsidRDefault="00B86ABC" w:rsidP="00FB2BB9">
      <w:pPr>
        <w:spacing w:before="120" w:after="120" w:line="240" w:lineRule="auto"/>
        <w:ind w:right="-2" w:firstLine="567"/>
        <w:jc w:val="both"/>
        <w:rPr>
          <w:rFonts w:asciiTheme="majorHAnsi" w:eastAsia="Calibri" w:hAnsiTheme="majorHAnsi" w:cs="Times New Roman"/>
          <w:sz w:val="28"/>
          <w:szCs w:val="28"/>
          <w:lang w:val="ro-MD" w:eastAsia="pl-PL"/>
        </w:rPr>
      </w:pPr>
      <w:r w:rsidRPr="00B430CC">
        <w:rPr>
          <w:rFonts w:asciiTheme="majorHAnsi" w:eastAsia="Calibri" w:hAnsiTheme="majorHAnsi" w:cs="Times New Roman"/>
          <w:i/>
          <w:sz w:val="28"/>
          <w:szCs w:val="28"/>
          <w:lang w:val="ro-MD" w:eastAsia="pl-PL"/>
        </w:rPr>
        <w:t>Liniile directoare</w:t>
      </w:r>
      <w:r w:rsidRPr="00B430CC">
        <w:rPr>
          <w:rFonts w:asciiTheme="majorHAnsi" w:eastAsia="Calibri" w:hAnsiTheme="majorHAnsi" w:cs="Times New Roman"/>
          <w:sz w:val="28"/>
          <w:szCs w:val="28"/>
          <w:lang w:val="ro-MD" w:eastAsia="pl-PL"/>
        </w:rPr>
        <w:t xml:space="preserve"> sunt adresate autorităților </w:t>
      </w:r>
      <w:r w:rsidR="00731744" w:rsidRPr="00B430CC">
        <w:rPr>
          <w:rFonts w:asciiTheme="majorHAnsi" w:eastAsia="Calibri" w:hAnsiTheme="majorHAnsi" w:cs="Times New Roman"/>
          <w:sz w:val="28"/>
          <w:szCs w:val="28"/>
          <w:lang w:val="ro-MD" w:eastAsia="pl-PL"/>
        </w:rPr>
        <w:t>administrației</w:t>
      </w:r>
      <w:r w:rsidRPr="00B430CC">
        <w:rPr>
          <w:rFonts w:asciiTheme="majorHAnsi" w:eastAsia="Calibri" w:hAnsiTheme="majorHAnsi" w:cs="Times New Roman"/>
          <w:sz w:val="28"/>
          <w:szCs w:val="28"/>
          <w:lang w:val="ro-MD" w:eastAsia="pl-PL"/>
        </w:rPr>
        <w:t xml:space="preserve"> publice – </w:t>
      </w:r>
      <w:r w:rsidR="00731744" w:rsidRPr="00B430CC">
        <w:rPr>
          <w:rFonts w:asciiTheme="majorHAnsi" w:eastAsia="Calibri" w:hAnsiTheme="majorHAnsi" w:cs="Times New Roman"/>
          <w:sz w:val="28"/>
          <w:szCs w:val="28"/>
          <w:lang w:val="ro-MD" w:eastAsia="pl-PL"/>
        </w:rPr>
        <w:t>aleși</w:t>
      </w:r>
      <w:r w:rsidR="00A15D8E" w:rsidRPr="00B430CC">
        <w:rPr>
          <w:rFonts w:asciiTheme="majorHAnsi" w:eastAsia="Calibri" w:hAnsiTheme="majorHAnsi" w:cs="Times New Roman"/>
          <w:sz w:val="28"/>
          <w:szCs w:val="28"/>
          <w:lang w:val="ro-MD" w:eastAsia="pl-PL"/>
        </w:rPr>
        <w:t xml:space="preserve"> locali, inclusiv</w:t>
      </w:r>
      <w:r w:rsidRPr="00B430CC">
        <w:rPr>
          <w:rFonts w:asciiTheme="majorHAnsi" w:eastAsia="Calibri" w:hAnsiTheme="majorHAnsi" w:cs="Times New Roman"/>
          <w:sz w:val="28"/>
          <w:szCs w:val="28"/>
          <w:lang w:val="ro-MD" w:eastAsia="pl-PL"/>
        </w:rPr>
        <w:t xml:space="preserve"> tehnicieni</w:t>
      </w:r>
      <w:r w:rsidR="00A15D8E" w:rsidRPr="00B430CC">
        <w:rPr>
          <w:rFonts w:asciiTheme="majorHAnsi" w:eastAsia="Calibri" w:hAnsiTheme="majorHAnsi" w:cs="Times New Roman"/>
          <w:sz w:val="28"/>
          <w:szCs w:val="28"/>
          <w:lang w:val="ro-MD" w:eastAsia="pl-PL"/>
        </w:rPr>
        <w:t>lor</w:t>
      </w:r>
      <w:r w:rsidRPr="00B430CC">
        <w:rPr>
          <w:rFonts w:asciiTheme="majorHAnsi" w:eastAsia="Calibri" w:hAnsiTheme="majorHAnsi" w:cs="Times New Roman"/>
          <w:sz w:val="28"/>
          <w:szCs w:val="28"/>
          <w:lang w:val="ro-MD" w:eastAsia="pl-PL"/>
        </w:rPr>
        <w:t xml:space="preserve"> - viitori gestionari ai procesului de r</w:t>
      </w:r>
      <w:r w:rsidR="003F052C" w:rsidRPr="00B430CC">
        <w:rPr>
          <w:rFonts w:asciiTheme="majorHAnsi" w:eastAsia="Calibri" w:hAnsiTheme="majorHAnsi" w:cs="Times New Roman"/>
          <w:sz w:val="28"/>
          <w:szCs w:val="28"/>
          <w:lang w:val="ro-MD" w:eastAsia="pl-PL"/>
        </w:rPr>
        <w:t>evitalizare</w:t>
      </w:r>
      <w:r w:rsidRPr="00B430CC">
        <w:rPr>
          <w:rFonts w:asciiTheme="majorHAnsi" w:eastAsia="Calibri" w:hAnsiTheme="majorHAnsi" w:cs="Times New Roman"/>
          <w:sz w:val="28"/>
          <w:szCs w:val="28"/>
          <w:lang w:val="ro-MD" w:eastAsia="pl-PL"/>
        </w:rPr>
        <w:t xml:space="preserve"> urbană, </w:t>
      </w:r>
      <w:r w:rsidR="00731744" w:rsidRPr="00B430CC">
        <w:rPr>
          <w:rFonts w:asciiTheme="majorHAnsi" w:eastAsia="Calibri" w:hAnsiTheme="majorHAnsi" w:cs="Times New Roman"/>
          <w:sz w:val="28"/>
          <w:szCs w:val="28"/>
          <w:lang w:val="ro-MD" w:eastAsia="pl-PL"/>
        </w:rPr>
        <w:t>și</w:t>
      </w:r>
      <w:r w:rsidRPr="00B430CC">
        <w:rPr>
          <w:rFonts w:asciiTheme="majorHAnsi" w:eastAsia="Calibri" w:hAnsiTheme="majorHAnsi" w:cs="Times New Roman"/>
          <w:sz w:val="28"/>
          <w:szCs w:val="28"/>
          <w:lang w:val="ro-MD" w:eastAsia="pl-PL"/>
        </w:rPr>
        <w:t xml:space="preserve"> </w:t>
      </w:r>
      <w:r w:rsidR="007301DE" w:rsidRPr="00B430CC">
        <w:rPr>
          <w:rFonts w:asciiTheme="majorHAnsi" w:eastAsia="Calibri" w:hAnsiTheme="majorHAnsi" w:cs="Times New Roman"/>
          <w:sz w:val="28"/>
          <w:szCs w:val="28"/>
          <w:lang w:val="ro-MD" w:eastAsia="pl-PL"/>
        </w:rPr>
        <w:t>au menirea</w:t>
      </w:r>
      <w:r w:rsidRPr="00B430CC">
        <w:rPr>
          <w:rFonts w:asciiTheme="majorHAnsi" w:eastAsia="Calibri" w:hAnsiTheme="majorHAnsi" w:cs="Times New Roman"/>
          <w:sz w:val="28"/>
          <w:szCs w:val="28"/>
          <w:lang w:val="ro-MD" w:eastAsia="pl-PL"/>
        </w:rPr>
        <w:t>:</w:t>
      </w:r>
    </w:p>
    <w:p w:rsidR="00DC5FEA" w:rsidRPr="00B430CC" w:rsidRDefault="00DC5FEA" w:rsidP="00FB2BB9">
      <w:pPr>
        <w:pStyle w:val="ac"/>
        <w:numPr>
          <w:ilvl w:val="0"/>
          <w:numId w:val="21"/>
        </w:numPr>
        <w:spacing w:before="120" w:after="120" w:line="240" w:lineRule="auto"/>
        <w:ind w:right="-2"/>
        <w:jc w:val="both"/>
        <w:rPr>
          <w:rFonts w:asciiTheme="majorHAnsi" w:hAnsiTheme="majorHAnsi" w:cstheme="majorHAnsi"/>
          <w:sz w:val="28"/>
          <w:szCs w:val="28"/>
          <w:lang w:val="ro-MD"/>
        </w:rPr>
      </w:pPr>
      <w:r w:rsidRPr="00B430CC">
        <w:rPr>
          <w:rFonts w:asciiTheme="majorHAnsi" w:eastAsia="Calibri" w:hAnsiTheme="majorHAnsi" w:cs="Times New Roman"/>
          <w:sz w:val="28"/>
          <w:szCs w:val="28"/>
          <w:lang w:val="ro-MD" w:eastAsia="pl-PL"/>
        </w:rPr>
        <w:t xml:space="preserve">Să </w:t>
      </w:r>
      <w:r w:rsidRPr="00B430CC">
        <w:rPr>
          <w:rFonts w:asciiTheme="majorHAnsi" w:hAnsiTheme="majorHAnsi" w:cstheme="majorHAnsi"/>
          <w:sz w:val="28"/>
          <w:szCs w:val="28"/>
          <w:lang w:val="ro-MD"/>
        </w:rPr>
        <w:t xml:space="preserve">încurajeze orașele să desfășoare activități de revitalizare și să permită coordonarea eficientă a acestora; </w:t>
      </w:r>
    </w:p>
    <w:p w:rsidR="008C0280" w:rsidRPr="00B430CC" w:rsidRDefault="00DC5FEA" w:rsidP="00FB2BB9">
      <w:pPr>
        <w:pStyle w:val="ac"/>
        <w:numPr>
          <w:ilvl w:val="0"/>
          <w:numId w:val="21"/>
        </w:numPr>
        <w:spacing w:before="120" w:after="120" w:line="240" w:lineRule="auto"/>
        <w:ind w:right="-2"/>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Să unifice </w:t>
      </w:r>
      <w:r w:rsidR="008C0280" w:rsidRPr="00B430CC">
        <w:rPr>
          <w:rFonts w:asciiTheme="majorHAnsi" w:hAnsiTheme="majorHAnsi" w:cstheme="majorHAnsi"/>
          <w:sz w:val="28"/>
          <w:szCs w:val="28"/>
          <w:lang w:val="ro-MD"/>
        </w:rPr>
        <w:t xml:space="preserve">procesele și </w:t>
      </w:r>
      <w:r w:rsidRPr="00B430CC">
        <w:rPr>
          <w:rFonts w:asciiTheme="majorHAnsi" w:hAnsiTheme="majorHAnsi" w:cstheme="majorHAnsi"/>
          <w:sz w:val="28"/>
          <w:szCs w:val="28"/>
          <w:lang w:val="ro-MD"/>
        </w:rPr>
        <w:t>condiții</w:t>
      </w:r>
      <w:r w:rsidR="008C0280" w:rsidRPr="00B430CC">
        <w:rPr>
          <w:rFonts w:asciiTheme="majorHAnsi" w:hAnsiTheme="majorHAnsi" w:cstheme="majorHAnsi"/>
          <w:sz w:val="28"/>
          <w:szCs w:val="28"/>
          <w:lang w:val="ro-MD"/>
        </w:rPr>
        <w:t>le</w:t>
      </w:r>
      <w:r w:rsidRPr="00B430CC">
        <w:rPr>
          <w:rFonts w:asciiTheme="majorHAnsi" w:hAnsiTheme="majorHAnsi" w:cstheme="majorHAnsi"/>
          <w:sz w:val="28"/>
          <w:szCs w:val="28"/>
          <w:lang w:val="ro-MD"/>
        </w:rPr>
        <w:t xml:space="preserve"> de implementare a pro</w:t>
      </w:r>
      <w:r w:rsidR="00240E20" w:rsidRPr="00B430CC">
        <w:rPr>
          <w:rFonts w:asciiTheme="majorHAnsi" w:hAnsiTheme="majorHAnsi" w:cstheme="majorHAnsi"/>
          <w:sz w:val="28"/>
          <w:szCs w:val="28"/>
          <w:lang w:val="ro-MD"/>
        </w:rPr>
        <w:t>gramelor și  proiectelor de</w:t>
      </w:r>
      <w:r w:rsidR="008C0280" w:rsidRPr="00B430CC">
        <w:rPr>
          <w:rFonts w:asciiTheme="majorHAnsi" w:hAnsiTheme="majorHAnsi" w:cstheme="majorHAnsi"/>
          <w:sz w:val="28"/>
          <w:szCs w:val="28"/>
          <w:lang w:val="ro-MD"/>
        </w:rPr>
        <w:t xml:space="preserve"> revitalizare urbană</w:t>
      </w:r>
      <w:r w:rsidRPr="00B430CC">
        <w:rPr>
          <w:rFonts w:asciiTheme="majorHAnsi" w:hAnsiTheme="majorHAnsi" w:cstheme="majorHAnsi"/>
          <w:sz w:val="28"/>
          <w:szCs w:val="28"/>
          <w:lang w:val="ro-MD"/>
        </w:rPr>
        <w:t>;</w:t>
      </w:r>
    </w:p>
    <w:p w:rsidR="00B86ABC" w:rsidRPr="00B430CC" w:rsidRDefault="008C0280" w:rsidP="00FB2BB9">
      <w:pPr>
        <w:pStyle w:val="ac"/>
        <w:numPr>
          <w:ilvl w:val="0"/>
          <w:numId w:val="21"/>
        </w:numPr>
        <w:spacing w:before="120" w:after="120" w:line="240" w:lineRule="auto"/>
        <w:ind w:right="-2"/>
        <w:jc w:val="both"/>
        <w:rPr>
          <w:rFonts w:asciiTheme="majorHAnsi" w:eastAsia="Calibri" w:hAnsiTheme="majorHAnsi" w:cstheme="majorHAnsi"/>
          <w:sz w:val="28"/>
          <w:szCs w:val="28"/>
          <w:lang w:val="ro-MD" w:eastAsia="pl-PL"/>
        </w:rPr>
      </w:pPr>
      <w:r w:rsidRPr="00B430CC">
        <w:rPr>
          <w:rFonts w:asciiTheme="majorHAnsi" w:hAnsiTheme="majorHAnsi" w:cstheme="majorHAnsi"/>
          <w:sz w:val="28"/>
          <w:szCs w:val="28"/>
          <w:lang w:val="ro-MD"/>
        </w:rPr>
        <w:t xml:space="preserve">Să </w:t>
      </w:r>
      <w:r w:rsidR="00A15D8E" w:rsidRPr="00B430CC">
        <w:rPr>
          <w:rFonts w:asciiTheme="majorHAnsi" w:hAnsiTheme="majorHAnsi" w:cstheme="majorHAnsi"/>
          <w:sz w:val="28"/>
          <w:szCs w:val="28"/>
          <w:lang w:val="ro-MD"/>
        </w:rPr>
        <w:t xml:space="preserve">asigure </w:t>
      </w:r>
      <w:r w:rsidRPr="00B430CC">
        <w:rPr>
          <w:rFonts w:asciiTheme="majorHAnsi" w:hAnsiTheme="majorHAnsi" w:cstheme="majorHAnsi"/>
          <w:sz w:val="28"/>
          <w:szCs w:val="28"/>
          <w:lang w:val="ro-MD"/>
        </w:rPr>
        <w:t>coordon</w:t>
      </w:r>
      <w:r w:rsidR="00A15D8E" w:rsidRPr="00B430CC">
        <w:rPr>
          <w:rFonts w:asciiTheme="majorHAnsi" w:hAnsiTheme="majorHAnsi" w:cstheme="majorHAnsi"/>
          <w:sz w:val="28"/>
          <w:szCs w:val="28"/>
          <w:lang w:val="ro-MD"/>
        </w:rPr>
        <w:t>area</w:t>
      </w:r>
      <w:r w:rsidRPr="00B430CC">
        <w:rPr>
          <w:rFonts w:asciiTheme="majorHAnsi" w:hAnsiTheme="majorHAnsi" w:cstheme="majorHAnsi"/>
          <w:sz w:val="28"/>
          <w:szCs w:val="28"/>
          <w:lang w:val="ro-MD"/>
        </w:rPr>
        <w:t xml:space="preserve"> sprijinului pentru proiectele de revitalizare acordat din fonduri</w:t>
      </w:r>
      <w:r w:rsidR="00240E20" w:rsidRPr="00B430CC">
        <w:rPr>
          <w:rFonts w:asciiTheme="majorHAnsi" w:hAnsiTheme="majorHAnsi" w:cstheme="majorHAnsi"/>
          <w:sz w:val="28"/>
          <w:szCs w:val="28"/>
          <w:lang w:val="ro-MD"/>
        </w:rPr>
        <w:t xml:space="preserve"> publice naționale și</w:t>
      </w:r>
      <w:r w:rsidRPr="00B430CC">
        <w:rPr>
          <w:rFonts w:asciiTheme="majorHAnsi" w:hAnsiTheme="majorHAnsi" w:cstheme="majorHAnsi"/>
          <w:sz w:val="28"/>
          <w:szCs w:val="28"/>
          <w:lang w:val="ro-MD"/>
        </w:rPr>
        <w:t xml:space="preserve"> din fonduri externe alocate de instituții partenere.</w:t>
      </w:r>
    </w:p>
    <w:p w:rsidR="00C7740C" w:rsidRPr="00B430CC" w:rsidRDefault="00997163" w:rsidP="00FB2BB9">
      <w:pPr>
        <w:spacing w:before="120" w:after="120" w:line="240" w:lineRule="auto"/>
        <w:ind w:right="-2" w:firstLine="567"/>
        <w:jc w:val="both"/>
        <w:rPr>
          <w:rFonts w:asciiTheme="majorHAnsi" w:eastAsia="Calibri" w:hAnsiTheme="majorHAnsi" w:cs="Times New Roman"/>
          <w:sz w:val="28"/>
          <w:szCs w:val="28"/>
          <w:lang w:val="ro-MD" w:eastAsia="pl-PL"/>
        </w:rPr>
      </w:pPr>
      <w:r w:rsidRPr="00B430CC">
        <w:rPr>
          <w:rFonts w:asciiTheme="majorHAnsi" w:eastAsia="Calibri" w:hAnsiTheme="majorHAnsi" w:cs="Times New Roman"/>
          <w:sz w:val="28"/>
          <w:szCs w:val="28"/>
          <w:lang w:val="ro-MD" w:eastAsia="pl-PL"/>
        </w:rPr>
        <w:t>Acest document stabilește modul de elaborare a programelor de revitalizare urbană, condițiile pentru implementarea proiectelor de revitalizare și indică modalităților de asigurare a complementarității intervențiilor pentru proiectele de revitalizare din diferite surse de finanțare.</w:t>
      </w:r>
    </w:p>
    <w:p w:rsidR="00906C5D" w:rsidRDefault="00731744" w:rsidP="00425D57">
      <w:pPr>
        <w:spacing w:before="120" w:after="120" w:line="240" w:lineRule="auto"/>
        <w:ind w:right="-2" w:firstLine="567"/>
        <w:jc w:val="both"/>
        <w:rPr>
          <w:rFonts w:asciiTheme="majorHAnsi" w:eastAsia="Calibri" w:hAnsiTheme="majorHAnsi" w:cs="Times New Roman"/>
          <w:sz w:val="28"/>
          <w:szCs w:val="28"/>
          <w:lang w:val="ro-MD" w:eastAsia="pl-PL"/>
        </w:rPr>
      </w:pPr>
      <w:r w:rsidRPr="00B430CC">
        <w:rPr>
          <w:rFonts w:asciiTheme="majorHAnsi" w:eastAsia="Calibri" w:hAnsiTheme="majorHAnsi" w:cs="Times New Roman"/>
          <w:sz w:val="28"/>
          <w:szCs w:val="28"/>
          <w:lang w:val="ro-MD" w:eastAsia="pl-PL"/>
        </w:rPr>
        <w:t xml:space="preserve">O concluzie importantă obținută din experiența țărilor UE este că succesul proiectelor de </w:t>
      </w:r>
      <w:r w:rsidR="00A51775" w:rsidRPr="00B430CC">
        <w:rPr>
          <w:rFonts w:asciiTheme="majorHAnsi" w:eastAsia="Calibri" w:hAnsiTheme="majorHAnsi" w:cs="Times New Roman"/>
          <w:sz w:val="28"/>
          <w:szCs w:val="28"/>
          <w:lang w:val="ro-MD" w:eastAsia="pl-PL"/>
        </w:rPr>
        <w:t>r</w:t>
      </w:r>
      <w:r w:rsidRPr="00B430CC">
        <w:rPr>
          <w:rFonts w:asciiTheme="majorHAnsi" w:eastAsia="Calibri" w:hAnsiTheme="majorHAnsi" w:cs="Times New Roman"/>
          <w:sz w:val="28"/>
          <w:szCs w:val="28"/>
          <w:lang w:val="ro-MD" w:eastAsia="pl-PL"/>
        </w:rPr>
        <w:t xml:space="preserve">evitalizare urbană nu a depins numai de tema tratată. Proiectele de succes au fost caracterizate prin implicarea administrației locale şi </w:t>
      </w:r>
      <w:r w:rsidR="00E20F1F" w:rsidRPr="00B430CC">
        <w:rPr>
          <w:rFonts w:asciiTheme="majorHAnsi" w:eastAsia="Calibri" w:hAnsiTheme="majorHAnsi" w:cs="Times New Roman"/>
          <w:sz w:val="28"/>
          <w:szCs w:val="28"/>
          <w:lang w:val="ro-MD" w:eastAsia="pl-PL"/>
        </w:rPr>
        <w:t>recunoașterii proprietății asupra lor</w:t>
      </w:r>
      <w:r w:rsidRPr="00B430CC">
        <w:rPr>
          <w:rFonts w:asciiTheme="majorHAnsi" w:eastAsia="Calibri" w:hAnsiTheme="majorHAnsi" w:cs="Times New Roman"/>
          <w:sz w:val="28"/>
          <w:szCs w:val="28"/>
          <w:lang w:val="ro-MD" w:eastAsia="pl-PL"/>
        </w:rPr>
        <w:t xml:space="preserve">. Acestea au fost selectate în concordanță cu percepția locală a nevoilor, cu implicarea actorilor locali şi realizată în parteneriat cu localnicii. Proiectele soldate cu eșec au fost de obicei cele impuse de către </w:t>
      </w:r>
      <w:r w:rsidR="00E20F1F" w:rsidRPr="00B430CC">
        <w:rPr>
          <w:rFonts w:asciiTheme="majorHAnsi" w:eastAsia="Calibri" w:hAnsiTheme="majorHAnsi" w:cs="Times New Roman"/>
          <w:sz w:val="28"/>
          <w:szCs w:val="28"/>
          <w:lang w:val="ro-MD" w:eastAsia="pl-PL"/>
        </w:rPr>
        <w:t>instituțiile</w:t>
      </w:r>
      <w:r w:rsidRPr="00B430CC">
        <w:rPr>
          <w:rFonts w:asciiTheme="majorHAnsi" w:eastAsia="Calibri" w:hAnsiTheme="majorHAnsi" w:cs="Times New Roman"/>
          <w:sz w:val="28"/>
          <w:szCs w:val="28"/>
          <w:lang w:val="ro-MD" w:eastAsia="pl-PL"/>
        </w:rPr>
        <w:t xml:space="preserve"> superioare, cu o implicare şi asimilare slabă la nivel local.</w:t>
      </w:r>
    </w:p>
    <w:p w:rsidR="00E20F1F" w:rsidRPr="00B430CC" w:rsidRDefault="00425D57" w:rsidP="00906C5D">
      <w:pPr>
        <w:spacing w:before="120" w:after="120" w:line="240" w:lineRule="auto"/>
        <w:ind w:firstLine="567"/>
        <w:jc w:val="both"/>
        <w:rPr>
          <w:rFonts w:asciiTheme="majorHAnsi" w:eastAsia="Calibri" w:hAnsiTheme="majorHAnsi" w:cs="Times New Roman"/>
          <w:sz w:val="28"/>
          <w:szCs w:val="28"/>
          <w:lang w:val="ro-MD" w:eastAsia="pl-PL"/>
        </w:rPr>
      </w:pPr>
      <w:r w:rsidRPr="00B430CC">
        <w:rPr>
          <w:rFonts w:asciiTheme="majorHAnsi" w:eastAsia="Calibri" w:hAnsiTheme="majorHAnsi" w:cs="Times New Roman"/>
          <w:sz w:val="28"/>
          <w:szCs w:val="28"/>
          <w:lang w:val="ro-MD" w:eastAsia="pl-PL"/>
        </w:rPr>
        <w:lastRenderedPageBreak/>
        <w:t>Revitalizarea urbană a unui oraș nu reprezintă un element obligatoriu. Autoritățile administrației publice sunt independente să decidă dacă au nevoie de revitalizare urbană în oraș. Acest document vine în susținerea și încurajarea inițiativelor de revitalizare urbană.</w:t>
      </w:r>
    </w:p>
    <w:p w:rsidR="00E20F1F" w:rsidRPr="00B430CC" w:rsidRDefault="00530901" w:rsidP="00FB2BB9">
      <w:pPr>
        <w:pStyle w:val="1"/>
        <w:tabs>
          <w:tab w:val="left" w:pos="567"/>
        </w:tabs>
        <w:spacing w:before="120" w:after="120" w:line="240" w:lineRule="auto"/>
        <w:jc w:val="both"/>
        <w:rPr>
          <w:b/>
          <w:sz w:val="28"/>
          <w:szCs w:val="28"/>
          <w:lang w:val="ro-MD"/>
        </w:rPr>
      </w:pPr>
      <w:bookmarkStart w:id="5" w:name="_Toc513818333"/>
      <w:r w:rsidRPr="00B430CC">
        <w:rPr>
          <w:b/>
          <w:sz w:val="28"/>
          <w:szCs w:val="28"/>
          <w:lang w:val="ro-MD"/>
        </w:rPr>
        <w:t>PRIVIRE DE ANSAMBLU</w:t>
      </w:r>
      <w:bookmarkEnd w:id="5"/>
    </w:p>
    <w:p w:rsidR="003C213A" w:rsidRPr="00B430CC" w:rsidRDefault="003C213A" w:rsidP="00FB2BB9">
      <w:pPr>
        <w:spacing w:before="120" w:after="120" w:line="240" w:lineRule="auto"/>
        <w:ind w:right="-2" w:firstLine="567"/>
        <w:jc w:val="both"/>
        <w:rPr>
          <w:rFonts w:asciiTheme="majorHAnsi" w:eastAsia="Calibri" w:hAnsiTheme="majorHAnsi" w:cs="Times New Roman"/>
          <w:sz w:val="28"/>
          <w:szCs w:val="28"/>
          <w:lang w:val="ro-MD" w:eastAsia="pl-PL"/>
        </w:rPr>
      </w:pPr>
      <w:r w:rsidRPr="00B430CC">
        <w:rPr>
          <w:rFonts w:asciiTheme="majorHAnsi" w:eastAsia="Calibri" w:hAnsiTheme="majorHAnsi" w:cs="Times New Roman"/>
          <w:sz w:val="28"/>
          <w:szCs w:val="28"/>
          <w:lang w:val="ro-MD" w:eastAsia="pl-PL"/>
        </w:rPr>
        <w:t xml:space="preserve">În apelul la acțiune expus în Carta Urbanismului European, chiar de la început se accentuează că „Europa are nevoie de orașe și regiuni puternice și adecvate locuirii. Prin urmare, amenajarea teritoriului este vitală pentru viitorul Europei”. Această deschidere către problemele comunității, sau a unei părți din comunitate, determină o schimbare de perspectivă prin care soluționarea problemelor presupune nu doar remedierea efectelor unei stări de criză, dar în special eliminarea cauzelor acestor crize. </w:t>
      </w:r>
    </w:p>
    <w:p w:rsidR="003C213A" w:rsidRPr="00B430CC" w:rsidRDefault="003C213A" w:rsidP="00FB2BB9">
      <w:pPr>
        <w:spacing w:before="120" w:after="120" w:line="240" w:lineRule="auto"/>
        <w:ind w:right="-2" w:firstLine="567"/>
        <w:jc w:val="both"/>
        <w:rPr>
          <w:rFonts w:asciiTheme="majorHAnsi" w:eastAsia="Calibri" w:hAnsiTheme="majorHAnsi" w:cs="Times New Roman"/>
          <w:sz w:val="28"/>
          <w:szCs w:val="28"/>
          <w:lang w:val="ro-MD" w:eastAsia="pl-PL"/>
        </w:rPr>
      </w:pPr>
      <w:r w:rsidRPr="00B430CC">
        <w:rPr>
          <w:rFonts w:asciiTheme="majorHAnsi" w:eastAsia="Calibri" w:hAnsiTheme="majorHAnsi" w:cs="Times New Roman"/>
          <w:sz w:val="28"/>
          <w:szCs w:val="28"/>
          <w:lang w:val="ro-MD" w:eastAsia="pl-PL"/>
        </w:rPr>
        <w:t xml:space="preserve">Transpunerea obiectivelor europene în măsuri locale pentru întărirea competitivității și identității orașelor, dezvoltării urbane integrate </w:t>
      </w:r>
      <w:r w:rsidR="00AF2BFB" w:rsidRPr="00B430CC">
        <w:rPr>
          <w:rFonts w:asciiTheme="majorHAnsi" w:eastAsia="Calibri" w:hAnsiTheme="majorHAnsi" w:cs="Times New Roman"/>
          <w:sz w:val="28"/>
          <w:szCs w:val="28"/>
          <w:lang w:val="ro-MD" w:eastAsia="pl-PL"/>
        </w:rPr>
        <w:t>sânt</w:t>
      </w:r>
      <w:r w:rsidR="00493C70" w:rsidRPr="00B430CC">
        <w:rPr>
          <w:rFonts w:asciiTheme="majorHAnsi" w:eastAsia="Calibri" w:hAnsiTheme="majorHAnsi" w:cs="Times New Roman"/>
          <w:sz w:val="28"/>
          <w:szCs w:val="28"/>
          <w:lang w:val="ro-MD" w:eastAsia="pl-PL"/>
        </w:rPr>
        <w:t xml:space="preserve"> </w:t>
      </w:r>
      <w:r w:rsidRPr="00B430CC">
        <w:rPr>
          <w:rFonts w:asciiTheme="majorHAnsi" w:eastAsia="Calibri" w:hAnsiTheme="majorHAnsi" w:cs="Times New Roman"/>
          <w:sz w:val="28"/>
          <w:szCs w:val="28"/>
          <w:lang w:val="ro-MD" w:eastAsia="pl-PL"/>
        </w:rPr>
        <w:t>prevăzute de Carta de la Leipzig pentru orașe europene durabile, adoptat</w:t>
      </w:r>
      <w:r w:rsidR="00823EAC" w:rsidRPr="00B430CC">
        <w:rPr>
          <w:rFonts w:asciiTheme="majorHAnsi" w:eastAsia="Calibri" w:hAnsiTheme="majorHAnsi" w:cs="Times New Roman"/>
          <w:sz w:val="28"/>
          <w:szCs w:val="28"/>
          <w:lang w:val="ro-MD" w:eastAsia="pl-PL"/>
        </w:rPr>
        <w:t>ă</w:t>
      </w:r>
      <w:r w:rsidRPr="00B430CC">
        <w:rPr>
          <w:rFonts w:asciiTheme="majorHAnsi" w:eastAsia="Calibri" w:hAnsiTheme="majorHAnsi" w:cs="Times New Roman"/>
          <w:sz w:val="28"/>
          <w:szCs w:val="28"/>
          <w:lang w:val="ro-MD" w:eastAsia="pl-PL"/>
        </w:rPr>
        <w:t xml:space="preserve"> la r</w:t>
      </w:r>
      <w:r w:rsidR="00B50028" w:rsidRPr="00B430CC">
        <w:rPr>
          <w:rFonts w:asciiTheme="majorHAnsi" w:eastAsia="Calibri" w:hAnsiTheme="majorHAnsi" w:cs="Times New Roman"/>
          <w:sz w:val="28"/>
          <w:szCs w:val="28"/>
          <w:lang w:val="ro-MD" w:eastAsia="pl-PL"/>
        </w:rPr>
        <w:t>euniunea ministerială informală</w:t>
      </w:r>
      <w:r w:rsidRPr="00B430CC">
        <w:rPr>
          <w:rFonts w:asciiTheme="majorHAnsi" w:eastAsia="Calibri" w:hAnsiTheme="majorHAnsi" w:cs="Times New Roman"/>
          <w:sz w:val="28"/>
          <w:szCs w:val="28"/>
          <w:lang w:val="ro-MD" w:eastAsia="pl-PL"/>
        </w:rPr>
        <w:t xml:space="preserve"> privind dezvoltarea urban</w:t>
      </w:r>
      <w:r w:rsidR="00823EAC" w:rsidRPr="00B430CC">
        <w:rPr>
          <w:rFonts w:asciiTheme="majorHAnsi" w:eastAsia="Calibri" w:hAnsiTheme="majorHAnsi" w:cs="Times New Roman"/>
          <w:sz w:val="28"/>
          <w:szCs w:val="28"/>
          <w:lang w:val="ro-MD" w:eastAsia="pl-PL"/>
        </w:rPr>
        <w:t>ă</w:t>
      </w:r>
      <w:r w:rsidRPr="00B430CC">
        <w:rPr>
          <w:rFonts w:asciiTheme="majorHAnsi" w:eastAsia="Calibri" w:hAnsiTheme="majorHAnsi" w:cs="Times New Roman"/>
          <w:sz w:val="28"/>
          <w:szCs w:val="28"/>
          <w:lang w:val="ro-MD" w:eastAsia="pl-PL"/>
        </w:rPr>
        <w:t xml:space="preserve"> </w:t>
      </w:r>
      <w:r w:rsidR="00823EAC" w:rsidRPr="00B430CC">
        <w:rPr>
          <w:rFonts w:asciiTheme="majorHAnsi" w:eastAsia="Calibri" w:hAnsiTheme="majorHAnsi" w:cs="Times New Roman"/>
          <w:sz w:val="28"/>
          <w:szCs w:val="28"/>
          <w:lang w:val="ro-MD" w:eastAsia="pl-PL"/>
        </w:rPr>
        <w:t>ș</w:t>
      </w:r>
      <w:r w:rsidRPr="00B430CC">
        <w:rPr>
          <w:rFonts w:asciiTheme="majorHAnsi" w:eastAsia="Calibri" w:hAnsiTheme="majorHAnsi" w:cs="Times New Roman"/>
          <w:sz w:val="28"/>
          <w:szCs w:val="28"/>
          <w:lang w:val="ro-MD" w:eastAsia="pl-PL"/>
        </w:rPr>
        <w:t>i coeziunea teritorial</w:t>
      </w:r>
      <w:r w:rsidR="00823EAC" w:rsidRPr="00B430CC">
        <w:rPr>
          <w:rFonts w:asciiTheme="majorHAnsi" w:eastAsia="Calibri" w:hAnsiTheme="majorHAnsi" w:cs="Times New Roman"/>
          <w:sz w:val="28"/>
          <w:szCs w:val="28"/>
          <w:lang w:val="ro-MD" w:eastAsia="pl-PL"/>
        </w:rPr>
        <w:t>ă</w:t>
      </w:r>
      <w:r w:rsidRPr="00B430CC">
        <w:rPr>
          <w:rFonts w:asciiTheme="majorHAnsi" w:eastAsia="Calibri" w:hAnsiTheme="majorHAnsi" w:cs="Times New Roman"/>
          <w:sz w:val="28"/>
          <w:szCs w:val="28"/>
          <w:lang w:val="ro-MD" w:eastAsia="pl-PL"/>
        </w:rPr>
        <w:t xml:space="preserve"> la 25 mai 2007; Carta Urbanismului European, adoptată de Adunarea Generală a Consiliului European al Urbaniștilor de la Barcelona din 12 aprilie 2013; Convenția europeană a peisajului, adoptată la 20 octombrie 2000, Florența; etc.</w:t>
      </w:r>
    </w:p>
    <w:p w:rsidR="003C213A" w:rsidRPr="00B430CC" w:rsidRDefault="003C213A" w:rsidP="00FB2BB9">
      <w:pPr>
        <w:spacing w:before="120" w:after="120" w:line="240" w:lineRule="auto"/>
        <w:ind w:right="-2" w:firstLine="567"/>
        <w:jc w:val="both"/>
        <w:rPr>
          <w:rFonts w:asciiTheme="majorHAnsi" w:eastAsia="Calibri" w:hAnsiTheme="majorHAnsi" w:cs="Times New Roman"/>
          <w:sz w:val="28"/>
          <w:szCs w:val="28"/>
          <w:lang w:val="ro-MD" w:eastAsia="pl-PL"/>
        </w:rPr>
      </w:pPr>
      <w:r w:rsidRPr="00B430CC">
        <w:rPr>
          <w:rFonts w:asciiTheme="majorHAnsi" w:eastAsia="Calibri" w:hAnsiTheme="majorHAnsi" w:cs="Times New Roman"/>
          <w:sz w:val="28"/>
          <w:szCs w:val="28"/>
          <w:lang w:val="ro-MD" w:eastAsia="pl-PL"/>
        </w:rPr>
        <w:t>În conformitate cu Noua Agendă Urbană, adoptată în luna octombrie 2016  la Conferința Națiunilor Unite de la Quito, Republica Ecuador, revitalizarea are ca scop, îmbunătățirea calității și creșterea atractivității mediului urban și a proiectării urbane în beneficiul cetățenilor, al economiei</w:t>
      </w:r>
      <w:r w:rsidR="00DD35B6" w:rsidRPr="00B430CC">
        <w:rPr>
          <w:rFonts w:asciiTheme="majorHAnsi" w:eastAsia="Calibri" w:hAnsiTheme="majorHAnsi" w:cs="Times New Roman"/>
          <w:sz w:val="28"/>
          <w:szCs w:val="28"/>
          <w:lang w:val="ro-MD" w:eastAsia="pl-PL"/>
        </w:rPr>
        <w:t xml:space="preserve"> și al societății în ansamblu. </w:t>
      </w:r>
    </w:p>
    <w:p w:rsidR="003C213A" w:rsidRPr="00B430CC" w:rsidRDefault="003C213A" w:rsidP="00FB2BB9">
      <w:pPr>
        <w:spacing w:before="120" w:after="120" w:line="240" w:lineRule="auto"/>
        <w:ind w:right="-2" w:firstLine="567"/>
        <w:jc w:val="both"/>
        <w:rPr>
          <w:rFonts w:asciiTheme="majorHAnsi" w:eastAsia="Calibri" w:hAnsiTheme="majorHAnsi" w:cs="Times New Roman"/>
          <w:sz w:val="28"/>
          <w:szCs w:val="28"/>
          <w:lang w:val="ro-MD" w:eastAsia="pl-PL"/>
        </w:rPr>
      </w:pPr>
      <w:r w:rsidRPr="00B430CC">
        <w:rPr>
          <w:rFonts w:asciiTheme="majorHAnsi" w:eastAsia="Calibri" w:hAnsiTheme="majorHAnsi" w:cs="Times New Roman"/>
          <w:sz w:val="28"/>
          <w:szCs w:val="28"/>
          <w:lang w:val="ro-MD" w:eastAsia="pl-PL"/>
        </w:rPr>
        <w:t>Prin urmare,</w:t>
      </w:r>
      <w:r w:rsidRPr="00B430CC">
        <w:rPr>
          <w:rFonts w:asciiTheme="majorHAnsi" w:eastAsia="Calibri" w:hAnsiTheme="majorHAnsi" w:cs="Arial"/>
          <w:sz w:val="28"/>
          <w:szCs w:val="28"/>
          <w:lang w:val="ro-MD" w:eastAsia="pl-PL"/>
        </w:rPr>
        <w:t xml:space="preserve"> </w:t>
      </w:r>
      <w:r w:rsidRPr="00B430CC">
        <w:rPr>
          <w:rFonts w:asciiTheme="majorHAnsi" w:eastAsia="Calibri" w:hAnsiTheme="majorHAnsi" w:cs="Times New Roman"/>
          <w:sz w:val="28"/>
          <w:szCs w:val="28"/>
          <w:lang w:val="ro-MD" w:eastAsia="pl-PL"/>
        </w:rPr>
        <w:t xml:space="preserve">crearea sistemului de revitalizare a orașelor în Republica Moldova vine în schimbarea paradigmei urbane privind modul de planificare, finanțare, dezvoltare și guvernare a orașelor. Acest sistem trebuie să fie bazat pe necesitățile actuale și de perspectivă ale orașelor, </w:t>
      </w:r>
      <w:r w:rsidR="0016065E" w:rsidRPr="00B430CC">
        <w:rPr>
          <w:rFonts w:asciiTheme="majorHAnsi" w:eastAsia="Calibri" w:hAnsiTheme="majorHAnsi" w:cs="Times New Roman"/>
          <w:sz w:val="28"/>
          <w:szCs w:val="28"/>
          <w:lang w:val="ro-MD" w:eastAsia="pl-PL"/>
        </w:rPr>
        <w:t>ținând</w:t>
      </w:r>
      <w:r w:rsidRPr="00B430CC">
        <w:rPr>
          <w:rFonts w:asciiTheme="majorHAnsi" w:eastAsia="Calibri" w:hAnsiTheme="majorHAnsi" w:cs="Times New Roman"/>
          <w:sz w:val="28"/>
          <w:szCs w:val="28"/>
          <w:lang w:val="ro-MD" w:eastAsia="pl-PL"/>
        </w:rPr>
        <w:t xml:space="preserve"> cont de specificul fiecărei zone în parte.</w:t>
      </w:r>
    </w:p>
    <w:p w:rsidR="003C213A" w:rsidRPr="00B430CC" w:rsidRDefault="003C213A"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Legea nr.</w:t>
      </w:r>
      <w:r w:rsidR="000568C5" w:rsidRPr="00B430CC">
        <w:rPr>
          <w:rFonts w:asciiTheme="majorHAnsi" w:hAnsiTheme="majorHAnsi"/>
          <w:sz w:val="28"/>
          <w:szCs w:val="28"/>
          <w:lang w:val="ro-MD"/>
        </w:rPr>
        <w:t xml:space="preserve"> </w:t>
      </w:r>
      <w:r w:rsidRPr="00B430CC">
        <w:rPr>
          <w:rFonts w:asciiTheme="majorHAnsi" w:hAnsiTheme="majorHAnsi"/>
          <w:sz w:val="28"/>
          <w:szCs w:val="28"/>
          <w:lang w:val="ro-MD"/>
        </w:rPr>
        <w:t>835 din 17 mai 1996 privind principiile urbanismului și amenajării teritoriului, promovează principiile directoare privind planificarea teritorială și urbanismul</w:t>
      </w:r>
      <w:r w:rsidR="00A51775" w:rsidRPr="00B430CC">
        <w:rPr>
          <w:rFonts w:asciiTheme="majorHAnsi" w:hAnsiTheme="majorHAnsi"/>
          <w:sz w:val="28"/>
          <w:szCs w:val="28"/>
          <w:lang w:val="ro-MD"/>
        </w:rPr>
        <w:t xml:space="preserve">, </w:t>
      </w:r>
      <w:r w:rsidRPr="00B430CC">
        <w:rPr>
          <w:rFonts w:asciiTheme="majorHAnsi" w:hAnsiTheme="majorHAnsi"/>
          <w:sz w:val="28"/>
          <w:szCs w:val="28"/>
          <w:lang w:val="ro-MD"/>
        </w:rPr>
        <w:t xml:space="preserve">care includ: determinarea structurii </w:t>
      </w:r>
      <w:r w:rsidR="00CF630D" w:rsidRPr="00B430CC">
        <w:rPr>
          <w:rFonts w:asciiTheme="majorHAnsi" w:hAnsiTheme="majorHAnsi"/>
          <w:sz w:val="28"/>
          <w:szCs w:val="28"/>
          <w:lang w:val="ro-MD"/>
        </w:rPr>
        <w:t>funcționale</w:t>
      </w:r>
      <w:r w:rsidRPr="00B430CC">
        <w:rPr>
          <w:rFonts w:asciiTheme="majorHAnsi" w:hAnsiTheme="majorHAnsi"/>
          <w:sz w:val="28"/>
          <w:szCs w:val="28"/>
          <w:lang w:val="ro-MD"/>
        </w:rPr>
        <w:t xml:space="preserve"> a </w:t>
      </w:r>
      <w:r w:rsidR="00CF630D" w:rsidRPr="00B430CC">
        <w:rPr>
          <w:rFonts w:asciiTheme="majorHAnsi" w:hAnsiTheme="majorHAnsi"/>
          <w:sz w:val="28"/>
          <w:szCs w:val="28"/>
          <w:lang w:val="ro-MD"/>
        </w:rPr>
        <w:t>localităților</w:t>
      </w:r>
      <w:r w:rsidRPr="00B430CC">
        <w:rPr>
          <w:rFonts w:asciiTheme="majorHAnsi" w:hAnsiTheme="majorHAnsi"/>
          <w:sz w:val="28"/>
          <w:szCs w:val="28"/>
          <w:lang w:val="ro-MD"/>
        </w:rPr>
        <w:t xml:space="preserve">; utilizarea </w:t>
      </w:r>
      <w:r w:rsidR="004648BE" w:rsidRPr="00B430CC">
        <w:rPr>
          <w:rFonts w:asciiTheme="majorHAnsi" w:hAnsiTheme="majorHAnsi"/>
          <w:sz w:val="28"/>
          <w:szCs w:val="28"/>
          <w:lang w:val="ro-MD"/>
        </w:rPr>
        <w:t>rațională</w:t>
      </w:r>
      <w:r w:rsidRPr="00B430CC">
        <w:rPr>
          <w:rFonts w:asciiTheme="majorHAnsi" w:hAnsiTheme="majorHAnsi"/>
          <w:sz w:val="28"/>
          <w:szCs w:val="28"/>
          <w:lang w:val="ro-MD"/>
        </w:rPr>
        <w:t xml:space="preserve"> şi echilibrată a terenurilor necesare </w:t>
      </w:r>
      <w:r w:rsidR="004648BE" w:rsidRPr="00B430CC">
        <w:rPr>
          <w:rFonts w:asciiTheme="majorHAnsi" w:hAnsiTheme="majorHAnsi"/>
          <w:sz w:val="28"/>
          <w:szCs w:val="28"/>
          <w:lang w:val="ro-MD"/>
        </w:rPr>
        <w:t>funcțiilor</w:t>
      </w:r>
      <w:r w:rsidRPr="00B430CC">
        <w:rPr>
          <w:rFonts w:asciiTheme="majorHAnsi" w:hAnsiTheme="majorHAnsi"/>
          <w:sz w:val="28"/>
          <w:szCs w:val="28"/>
          <w:lang w:val="ro-MD"/>
        </w:rPr>
        <w:t xml:space="preserve"> urbanistice în </w:t>
      </w:r>
      <w:r w:rsidR="004648BE" w:rsidRPr="00B430CC">
        <w:rPr>
          <w:rFonts w:asciiTheme="majorHAnsi" w:hAnsiTheme="majorHAnsi"/>
          <w:sz w:val="28"/>
          <w:szCs w:val="28"/>
          <w:lang w:val="ro-MD"/>
        </w:rPr>
        <w:t>localități</w:t>
      </w:r>
      <w:r w:rsidRPr="00B430CC">
        <w:rPr>
          <w:rFonts w:asciiTheme="majorHAnsi" w:hAnsiTheme="majorHAnsi"/>
          <w:sz w:val="28"/>
          <w:szCs w:val="28"/>
          <w:lang w:val="ro-MD"/>
        </w:rPr>
        <w:t xml:space="preserve">; asigurarea </w:t>
      </w:r>
      <w:r w:rsidR="00A51775" w:rsidRPr="00B430CC">
        <w:rPr>
          <w:rFonts w:asciiTheme="majorHAnsi" w:hAnsiTheme="majorHAnsi"/>
          <w:sz w:val="28"/>
          <w:szCs w:val="28"/>
          <w:lang w:val="ro-MD"/>
        </w:rPr>
        <w:t>unui trai corespunzător</w:t>
      </w:r>
      <w:r w:rsidRPr="00B430CC">
        <w:rPr>
          <w:rFonts w:asciiTheme="majorHAnsi" w:hAnsiTheme="majorHAnsi"/>
          <w:sz w:val="28"/>
          <w:szCs w:val="28"/>
          <w:lang w:val="ro-MD"/>
        </w:rPr>
        <w:t xml:space="preserve"> nevoilor oamenilor</w:t>
      </w:r>
      <w:r w:rsidR="00A51775" w:rsidRPr="00B430CC">
        <w:rPr>
          <w:rFonts w:asciiTheme="majorHAnsi" w:hAnsiTheme="majorHAnsi"/>
          <w:sz w:val="28"/>
          <w:szCs w:val="28"/>
          <w:lang w:val="ro-MD"/>
        </w:rPr>
        <w:t>,</w:t>
      </w:r>
      <w:r w:rsidRPr="00B430CC">
        <w:rPr>
          <w:rFonts w:asciiTheme="majorHAnsi" w:hAnsiTheme="majorHAnsi"/>
          <w:sz w:val="28"/>
          <w:szCs w:val="28"/>
          <w:lang w:val="ro-MD"/>
        </w:rPr>
        <w:t xml:space="preserve"> asigurarea </w:t>
      </w:r>
      <w:r w:rsidR="00A51775" w:rsidRPr="00B430CC">
        <w:rPr>
          <w:rFonts w:asciiTheme="majorHAnsi" w:hAnsiTheme="majorHAnsi"/>
          <w:sz w:val="28"/>
          <w:szCs w:val="28"/>
          <w:lang w:val="ro-MD"/>
        </w:rPr>
        <w:t>condițiilor</w:t>
      </w:r>
      <w:r w:rsidRPr="00B430CC">
        <w:rPr>
          <w:rFonts w:asciiTheme="majorHAnsi" w:hAnsiTheme="majorHAnsi"/>
          <w:sz w:val="28"/>
          <w:szCs w:val="28"/>
          <w:lang w:val="ro-MD"/>
        </w:rPr>
        <w:t xml:space="preserve"> pentru satisfacerea uno</w:t>
      </w:r>
      <w:r w:rsidR="00F12063" w:rsidRPr="00B430CC">
        <w:rPr>
          <w:rFonts w:asciiTheme="majorHAnsi" w:hAnsiTheme="majorHAnsi"/>
          <w:sz w:val="28"/>
          <w:szCs w:val="28"/>
          <w:lang w:val="ro-MD"/>
        </w:rPr>
        <w:t>r nevoi speciale ale copiilor persoanelor în etate,</w:t>
      </w:r>
      <w:r w:rsidRPr="00B430CC">
        <w:rPr>
          <w:rFonts w:asciiTheme="majorHAnsi" w:hAnsiTheme="majorHAnsi"/>
          <w:sz w:val="28"/>
          <w:szCs w:val="28"/>
          <w:lang w:val="ro-MD"/>
        </w:rPr>
        <w:t xml:space="preserve"> persoanelor cu </w:t>
      </w:r>
      <w:r w:rsidR="00797931" w:rsidRPr="00B430CC">
        <w:rPr>
          <w:rFonts w:asciiTheme="majorHAnsi" w:hAnsiTheme="majorHAnsi"/>
          <w:sz w:val="28"/>
          <w:szCs w:val="28"/>
          <w:lang w:val="ro-MD"/>
        </w:rPr>
        <w:t>di</w:t>
      </w:r>
      <w:r w:rsidR="004648BE" w:rsidRPr="00B430CC">
        <w:rPr>
          <w:rFonts w:asciiTheme="majorHAnsi" w:hAnsiTheme="majorHAnsi"/>
          <w:sz w:val="28"/>
          <w:szCs w:val="28"/>
          <w:lang w:val="ro-MD"/>
        </w:rPr>
        <w:t>zabilități</w:t>
      </w:r>
      <w:r w:rsidRPr="00B430CC">
        <w:rPr>
          <w:rFonts w:asciiTheme="majorHAnsi" w:hAnsiTheme="majorHAnsi"/>
          <w:sz w:val="28"/>
          <w:szCs w:val="28"/>
          <w:lang w:val="ro-MD"/>
        </w:rPr>
        <w:t xml:space="preserve">; protejarea, conservarea şi punerea în valoare a monumentelor istorice, siturilor arheologice şi monumentelor; asigurarea unui mediu favorabil şi utilizarea durabilă a resurselor naturale; implementarea politicilor de securitate şi </w:t>
      </w:r>
      <w:r w:rsidR="00797931" w:rsidRPr="00B430CC">
        <w:rPr>
          <w:rFonts w:asciiTheme="majorHAnsi" w:hAnsiTheme="majorHAnsi"/>
          <w:sz w:val="28"/>
          <w:szCs w:val="28"/>
          <w:lang w:val="ro-MD"/>
        </w:rPr>
        <w:t>eficiență</w:t>
      </w:r>
      <w:r w:rsidRPr="00B430CC">
        <w:rPr>
          <w:rFonts w:asciiTheme="majorHAnsi" w:hAnsiTheme="majorHAnsi"/>
          <w:sz w:val="28"/>
          <w:szCs w:val="28"/>
          <w:lang w:val="ro-MD"/>
        </w:rPr>
        <w:t xml:space="preserve"> energetică. </w:t>
      </w:r>
    </w:p>
    <w:p w:rsidR="00650F80" w:rsidRPr="00B430CC" w:rsidRDefault="00650F80"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Implementarea instrumentelor adresate orașelor în cadrul politicii regionale presupune o abordare operațional-funcțională a polit</w:t>
      </w:r>
      <w:r w:rsidR="00A51775" w:rsidRPr="00B430CC">
        <w:rPr>
          <w:rFonts w:asciiTheme="majorHAnsi" w:hAnsiTheme="majorHAnsi"/>
          <w:sz w:val="28"/>
          <w:szCs w:val="28"/>
          <w:lang w:val="ro-MD"/>
        </w:rPr>
        <w:t xml:space="preserve">icii urbane. Această abordare ia </w:t>
      </w:r>
      <w:r w:rsidRPr="00B430CC">
        <w:rPr>
          <w:rFonts w:asciiTheme="majorHAnsi" w:hAnsiTheme="majorHAnsi"/>
          <w:sz w:val="28"/>
          <w:szCs w:val="28"/>
          <w:lang w:val="ro-MD"/>
        </w:rPr>
        <w:t xml:space="preserve">în considerare perioada de tranziție pentru implementarea Strategiei Naționale </w:t>
      </w:r>
      <w:r w:rsidRPr="00B430CC">
        <w:rPr>
          <w:rFonts w:asciiTheme="majorHAnsi" w:hAnsiTheme="majorHAnsi"/>
          <w:sz w:val="28"/>
          <w:szCs w:val="28"/>
          <w:lang w:val="ro-MD"/>
        </w:rPr>
        <w:lastRenderedPageBreak/>
        <w:t>de Dezvoltare Regională pentru anii 2016-2020, conform premiselor, în cadrul căreia sunt pregătite și introduse noi instrumente de implementare a politicii</w:t>
      </w:r>
      <w:r w:rsidR="00A51775" w:rsidRPr="00B430CC">
        <w:rPr>
          <w:rFonts w:asciiTheme="majorHAnsi" w:hAnsiTheme="majorHAnsi"/>
          <w:sz w:val="28"/>
          <w:szCs w:val="28"/>
          <w:lang w:val="ro-MD"/>
        </w:rPr>
        <w:t xml:space="preserve"> regionale (de ex. instrumente</w:t>
      </w:r>
      <w:r w:rsidRPr="00B430CC">
        <w:rPr>
          <w:rFonts w:asciiTheme="majorHAnsi" w:hAnsiTheme="majorHAnsi"/>
          <w:sz w:val="28"/>
          <w:szCs w:val="28"/>
          <w:lang w:val="ro-MD"/>
        </w:rPr>
        <w:t xml:space="preserve"> dedicate orașelor).</w:t>
      </w:r>
    </w:p>
    <w:p w:rsidR="009611FD" w:rsidRPr="00B430CC" w:rsidRDefault="009611FD"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 xml:space="preserve">Organizarea procesului de revitalizare urbană depinde în mare parte de implicarea actorilor. Pentru </w:t>
      </w:r>
      <w:r w:rsidR="00127064" w:rsidRPr="00B430CC">
        <w:rPr>
          <w:rFonts w:asciiTheme="majorHAnsi" w:hAnsiTheme="majorHAnsi"/>
          <w:sz w:val="28"/>
          <w:szCs w:val="28"/>
          <w:lang w:val="ro-MD"/>
        </w:rPr>
        <w:t>a avea o politică de revitalizare urbană eficientă</w:t>
      </w:r>
      <w:r w:rsidRPr="00B430CC">
        <w:rPr>
          <w:rFonts w:asciiTheme="majorHAnsi" w:hAnsiTheme="majorHAnsi"/>
          <w:sz w:val="28"/>
          <w:szCs w:val="28"/>
          <w:lang w:val="ro-MD"/>
        </w:rPr>
        <w:t xml:space="preserve">, este importantă implicarea multidimensională și participativă </w:t>
      </w:r>
      <w:r w:rsidR="00127064" w:rsidRPr="00B430CC">
        <w:rPr>
          <w:rFonts w:asciiTheme="majorHAnsi" w:hAnsiTheme="majorHAnsi"/>
          <w:sz w:val="28"/>
          <w:szCs w:val="28"/>
          <w:lang w:val="ro-MD"/>
        </w:rPr>
        <w:t>a actorilor de diferite nivele</w:t>
      </w:r>
      <w:r w:rsidRPr="00B430CC">
        <w:rPr>
          <w:rFonts w:asciiTheme="majorHAnsi" w:hAnsiTheme="majorHAnsi"/>
          <w:sz w:val="28"/>
          <w:szCs w:val="28"/>
          <w:lang w:val="ro-MD"/>
        </w:rPr>
        <w:t>.</w:t>
      </w:r>
    </w:p>
    <w:p w:rsidR="009611FD" w:rsidRPr="00B430CC" w:rsidRDefault="009611FD"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În așa mod, procesul presupune implicare</w:t>
      </w:r>
      <w:r w:rsidR="00B50028" w:rsidRPr="00B430CC">
        <w:rPr>
          <w:rFonts w:asciiTheme="majorHAnsi" w:hAnsiTheme="majorHAnsi"/>
          <w:sz w:val="28"/>
          <w:szCs w:val="28"/>
          <w:lang w:val="ro-MD"/>
        </w:rPr>
        <w:t>a</w:t>
      </w:r>
      <w:r w:rsidRPr="00B430CC">
        <w:rPr>
          <w:rFonts w:asciiTheme="majorHAnsi" w:hAnsiTheme="majorHAnsi"/>
          <w:sz w:val="28"/>
          <w:szCs w:val="28"/>
          <w:lang w:val="ro-MD"/>
        </w:rPr>
        <w:t xml:space="preserve"> actorilor </w:t>
      </w:r>
      <w:r w:rsidR="00127064" w:rsidRPr="00B430CC">
        <w:rPr>
          <w:rFonts w:asciiTheme="majorHAnsi" w:hAnsiTheme="majorHAnsi"/>
          <w:sz w:val="28"/>
          <w:szCs w:val="28"/>
          <w:lang w:val="ro-MD"/>
        </w:rPr>
        <w:t>la</w:t>
      </w:r>
      <w:r w:rsidRPr="00B430CC">
        <w:rPr>
          <w:rFonts w:asciiTheme="majorHAnsi" w:hAnsiTheme="majorHAnsi"/>
          <w:sz w:val="28"/>
          <w:szCs w:val="28"/>
          <w:lang w:val="ro-MD"/>
        </w:rPr>
        <w:t>:</w:t>
      </w:r>
    </w:p>
    <w:p w:rsidR="009611FD" w:rsidRPr="00B430CC" w:rsidRDefault="009611FD" w:rsidP="00FB2BB9">
      <w:pPr>
        <w:numPr>
          <w:ilvl w:val="0"/>
          <w:numId w:val="10"/>
        </w:numPr>
        <w:spacing w:before="120" w:after="120" w:line="240" w:lineRule="auto"/>
        <w:ind w:left="1134" w:hanging="283"/>
        <w:jc w:val="both"/>
        <w:rPr>
          <w:rFonts w:asciiTheme="majorHAnsi" w:hAnsiTheme="majorHAnsi"/>
          <w:sz w:val="28"/>
          <w:szCs w:val="28"/>
          <w:lang w:val="ro-MD"/>
        </w:rPr>
      </w:pPr>
      <w:r w:rsidRPr="00B430CC">
        <w:rPr>
          <w:rFonts w:asciiTheme="majorHAnsi" w:hAnsiTheme="majorHAnsi"/>
          <w:i/>
          <w:iCs/>
          <w:sz w:val="28"/>
          <w:szCs w:val="28"/>
          <w:lang w:val="ro-MD"/>
        </w:rPr>
        <w:t>Nivelul politic naț</w:t>
      </w:r>
      <w:r w:rsidR="00823EAC" w:rsidRPr="00B430CC">
        <w:rPr>
          <w:rFonts w:asciiTheme="majorHAnsi" w:hAnsiTheme="majorHAnsi"/>
          <w:i/>
          <w:iCs/>
          <w:sz w:val="28"/>
          <w:szCs w:val="28"/>
          <w:lang w:val="ro-MD"/>
        </w:rPr>
        <w:t xml:space="preserve">ional </w:t>
      </w:r>
      <w:r w:rsidR="00127064" w:rsidRPr="00B430CC">
        <w:rPr>
          <w:rFonts w:asciiTheme="majorHAnsi" w:hAnsiTheme="majorHAnsi"/>
          <w:i/>
          <w:iCs/>
          <w:sz w:val="28"/>
          <w:szCs w:val="28"/>
          <w:lang w:val="ro-MD"/>
        </w:rPr>
        <w:t xml:space="preserve">, </w:t>
      </w:r>
      <w:r w:rsidR="005809B5" w:rsidRPr="00B430CC">
        <w:rPr>
          <w:rFonts w:asciiTheme="majorHAnsi" w:hAnsiTheme="majorHAnsi"/>
          <w:i/>
          <w:iCs/>
          <w:sz w:val="28"/>
          <w:szCs w:val="28"/>
          <w:lang w:val="ro-MD"/>
        </w:rPr>
        <w:t>având</w:t>
      </w:r>
      <w:r w:rsidR="00127064" w:rsidRPr="00B430CC">
        <w:rPr>
          <w:rFonts w:asciiTheme="majorHAnsi" w:hAnsiTheme="majorHAnsi"/>
          <w:i/>
          <w:iCs/>
          <w:sz w:val="28"/>
          <w:szCs w:val="28"/>
          <w:lang w:val="ro-MD"/>
        </w:rPr>
        <w:t xml:space="preserve"> o</w:t>
      </w:r>
      <w:r w:rsidR="00823EAC" w:rsidRPr="00B430CC">
        <w:rPr>
          <w:rFonts w:asciiTheme="majorHAnsi" w:hAnsiTheme="majorHAnsi"/>
          <w:i/>
          <w:iCs/>
          <w:sz w:val="28"/>
          <w:szCs w:val="28"/>
          <w:lang w:val="ro-MD"/>
        </w:rPr>
        <w:t xml:space="preserve"> responsabilitate</w:t>
      </w:r>
      <w:r w:rsidR="00127064" w:rsidRPr="00B430CC">
        <w:rPr>
          <w:rFonts w:asciiTheme="majorHAnsi" w:hAnsiTheme="majorHAnsi"/>
          <w:i/>
          <w:iCs/>
          <w:sz w:val="28"/>
          <w:szCs w:val="28"/>
          <w:lang w:val="ro-MD"/>
        </w:rPr>
        <w:t xml:space="preserve"> </w:t>
      </w:r>
      <w:r w:rsidR="00823EAC" w:rsidRPr="00B430CC">
        <w:rPr>
          <w:rFonts w:asciiTheme="majorHAnsi" w:hAnsiTheme="majorHAnsi"/>
          <w:i/>
          <w:iCs/>
          <w:sz w:val="28"/>
          <w:szCs w:val="28"/>
          <w:lang w:val="ro-MD"/>
        </w:rPr>
        <w:t xml:space="preserve"> finală</w:t>
      </w:r>
      <w:r w:rsidR="00127064" w:rsidRPr="00B430CC">
        <w:rPr>
          <w:rFonts w:asciiTheme="majorHAnsi" w:hAnsiTheme="majorHAnsi"/>
          <w:i/>
          <w:iCs/>
          <w:sz w:val="28"/>
          <w:szCs w:val="28"/>
          <w:lang w:val="ro-MD"/>
        </w:rPr>
        <w:t xml:space="preserve"> față de domeniu; </w:t>
      </w:r>
    </w:p>
    <w:p w:rsidR="009611FD" w:rsidRPr="00B430CC" w:rsidRDefault="009611FD" w:rsidP="00FB2BB9">
      <w:pPr>
        <w:numPr>
          <w:ilvl w:val="0"/>
          <w:numId w:val="10"/>
        </w:numPr>
        <w:spacing w:before="120" w:after="120" w:line="240" w:lineRule="auto"/>
        <w:ind w:left="1134" w:hanging="283"/>
        <w:jc w:val="both"/>
        <w:rPr>
          <w:rFonts w:asciiTheme="majorHAnsi" w:hAnsiTheme="majorHAnsi"/>
          <w:sz w:val="28"/>
          <w:szCs w:val="28"/>
          <w:lang w:val="ro-MD"/>
        </w:rPr>
      </w:pPr>
      <w:r w:rsidRPr="00B430CC">
        <w:rPr>
          <w:rFonts w:asciiTheme="majorHAnsi" w:hAnsiTheme="majorHAnsi"/>
          <w:i/>
          <w:iCs/>
          <w:sz w:val="28"/>
          <w:szCs w:val="28"/>
          <w:lang w:val="ro-MD"/>
        </w:rPr>
        <w:t>Nivelul regional</w:t>
      </w:r>
      <w:r w:rsidR="00127064" w:rsidRPr="00B430CC">
        <w:rPr>
          <w:rFonts w:asciiTheme="majorHAnsi" w:hAnsiTheme="majorHAnsi"/>
          <w:i/>
          <w:iCs/>
          <w:sz w:val="28"/>
          <w:szCs w:val="28"/>
          <w:lang w:val="ro-MD"/>
        </w:rPr>
        <w:t xml:space="preserve">, pentru acceptarea și </w:t>
      </w:r>
      <w:r w:rsidRPr="00B430CC">
        <w:rPr>
          <w:rFonts w:asciiTheme="majorHAnsi" w:hAnsiTheme="majorHAnsi"/>
          <w:i/>
          <w:iCs/>
          <w:sz w:val="28"/>
          <w:szCs w:val="28"/>
          <w:lang w:val="ro-MD"/>
        </w:rPr>
        <w:t xml:space="preserve"> aprobarea direcțiilor alese</w:t>
      </w:r>
      <w:r w:rsidR="00127064" w:rsidRPr="00B430CC">
        <w:rPr>
          <w:rFonts w:asciiTheme="majorHAnsi" w:hAnsiTheme="majorHAnsi"/>
          <w:i/>
          <w:iCs/>
          <w:sz w:val="28"/>
          <w:szCs w:val="28"/>
          <w:lang w:val="ro-MD"/>
        </w:rPr>
        <w:t>;</w:t>
      </w:r>
    </w:p>
    <w:p w:rsidR="009611FD" w:rsidRPr="00B430CC" w:rsidRDefault="00127064" w:rsidP="00FB2BB9">
      <w:pPr>
        <w:numPr>
          <w:ilvl w:val="0"/>
          <w:numId w:val="10"/>
        </w:numPr>
        <w:spacing w:before="120" w:after="120" w:line="240" w:lineRule="auto"/>
        <w:ind w:left="1134" w:hanging="283"/>
        <w:jc w:val="both"/>
        <w:rPr>
          <w:rFonts w:asciiTheme="majorHAnsi" w:hAnsiTheme="majorHAnsi"/>
          <w:sz w:val="28"/>
          <w:szCs w:val="28"/>
          <w:lang w:val="ro-MD"/>
        </w:rPr>
      </w:pPr>
      <w:r w:rsidRPr="00B430CC">
        <w:rPr>
          <w:rFonts w:asciiTheme="majorHAnsi" w:hAnsiTheme="majorHAnsi"/>
          <w:i/>
          <w:iCs/>
          <w:sz w:val="28"/>
          <w:szCs w:val="28"/>
          <w:lang w:val="ro-MD"/>
        </w:rPr>
        <w:t xml:space="preserve">Nivelul local, pentru </w:t>
      </w:r>
      <w:r w:rsidR="009611FD" w:rsidRPr="00B430CC">
        <w:rPr>
          <w:rFonts w:asciiTheme="majorHAnsi" w:hAnsiTheme="majorHAnsi"/>
          <w:i/>
          <w:iCs/>
          <w:sz w:val="28"/>
          <w:szCs w:val="28"/>
          <w:lang w:val="ro-MD"/>
        </w:rPr>
        <w:t xml:space="preserve">pregătirea </w:t>
      </w:r>
      <w:r w:rsidR="00E02651" w:rsidRPr="00B430CC">
        <w:rPr>
          <w:rFonts w:asciiTheme="majorHAnsi" w:hAnsiTheme="majorHAnsi"/>
          <w:i/>
          <w:iCs/>
          <w:sz w:val="28"/>
          <w:szCs w:val="28"/>
          <w:lang w:val="ro-MD"/>
        </w:rPr>
        <w:t xml:space="preserve">programului </w:t>
      </w:r>
      <w:r w:rsidR="009611FD" w:rsidRPr="00B430CC">
        <w:rPr>
          <w:rFonts w:asciiTheme="majorHAnsi" w:hAnsiTheme="majorHAnsi"/>
          <w:i/>
          <w:iCs/>
          <w:sz w:val="28"/>
          <w:szCs w:val="28"/>
          <w:lang w:val="ro-MD"/>
        </w:rPr>
        <w:t>de revitalizare urbană</w:t>
      </w:r>
      <w:r w:rsidRPr="00B430CC">
        <w:rPr>
          <w:rFonts w:asciiTheme="majorHAnsi" w:hAnsiTheme="majorHAnsi"/>
          <w:i/>
          <w:iCs/>
          <w:sz w:val="28"/>
          <w:szCs w:val="28"/>
          <w:lang w:val="ro-MD"/>
        </w:rPr>
        <w:t>;</w:t>
      </w:r>
    </w:p>
    <w:p w:rsidR="009611FD" w:rsidRPr="00B430CC" w:rsidRDefault="00127064" w:rsidP="00FB2BB9">
      <w:pPr>
        <w:numPr>
          <w:ilvl w:val="0"/>
          <w:numId w:val="10"/>
        </w:numPr>
        <w:spacing w:before="120" w:after="120" w:line="240" w:lineRule="auto"/>
        <w:ind w:left="1134" w:hanging="283"/>
        <w:jc w:val="both"/>
        <w:rPr>
          <w:rFonts w:asciiTheme="majorHAnsi" w:hAnsiTheme="majorHAnsi"/>
          <w:sz w:val="28"/>
          <w:szCs w:val="28"/>
          <w:lang w:val="ro-MD"/>
        </w:rPr>
      </w:pPr>
      <w:r w:rsidRPr="00B430CC">
        <w:rPr>
          <w:rFonts w:asciiTheme="majorHAnsi" w:hAnsiTheme="majorHAnsi"/>
          <w:i/>
          <w:iCs/>
          <w:sz w:val="28"/>
          <w:szCs w:val="28"/>
          <w:lang w:val="ro-MD"/>
        </w:rPr>
        <w:t xml:space="preserve">Nivelul consultativ, pentru </w:t>
      </w:r>
      <w:r w:rsidR="009611FD" w:rsidRPr="00B430CC">
        <w:rPr>
          <w:rFonts w:asciiTheme="majorHAnsi" w:hAnsiTheme="majorHAnsi"/>
          <w:i/>
          <w:iCs/>
          <w:sz w:val="28"/>
          <w:szCs w:val="28"/>
          <w:lang w:val="ro-MD"/>
        </w:rPr>
        <w:t>colectarea opiniilor relevante</w:t>
      </w:r>
      <w:r w:rsidRPr="00B430CC">
        <w:rPr>
          <w:rFonts w:asciiTheme="majorHAnsi" w:hAnsiTheme="majorHAnsi"/>
          <w:i/>
          <w:iCs/>
          <w:sz w:val="28"/>
          <w:szCs w:val="28"/>
          <w:lang w:val="ro-MD"/>
        </w:rPr>
        <w:t xml:space="preserve"> în vederea verificării corespunderii cu  așteptările localnicilor;</w:t>
      </w:r>
    </w:p>
    <w:p w:rsidR="009611FD" w:rsidRDefault="009611FD" w:rsidP="00FB2BB9">
      <w:pPr>
        <w:spacing w:before="120" w:after="120" w:line="240" w:lineRule="auto"/>
        <w:ind w:right="-2" w:firstLine="567"/>
        <w:jc w:val="both"/>
        <w:rPr>
          <w:rFonts w:asciiTheme="majorHAnsi" w:hAnsiTheme="majorHAnsi"/>
          <w:sz w:val="28"/>
          <w:szCs w:val="28"/>
          <w:lang w:val="ro-MD"/>
        </w:rPr>
      </w:pPr>
      <w:r w:rsidRPr="00B430CC">
        <w:rPr>
          <w:rFonts w:asciiTheme="majorHAnsi" w:hAnsiTheme="majorHAnsi"/>
          <w:sz w:val="28"/>
          <w:szCs w:val="28"/>
          <w:lang w:val="ro-MD"/>
        </w:rPr>
        <w:t>Eficiența procesului de revitalizare urbană, se caracterizează prin: cooperarea între instituțiile administrației publice la nivel central și local; cunoașterea realităților locale și identificarea măsurilor de intervenție; elaborarea și implementarea politicilor, programelor şi proiectelor realiste de revitalizare urbană; parteneriate eficiente și durabile cu comunitatea locală, sectorul privat și toate părțile interesate; sprijin şi deschidere către dialog cu structurile societății civile; campanii de informare și promovare, implicarea activă a mass mediei.</w:t>
      </w:r>
    </w:p>
    <w:p w:rsidR="00906C5D" w:rsidRPr="00B430CC" w:rsidRDefault="00906C5D" w:rsidP="00FB2BB9">
      <w:pPr>
        <w:spacing w:before="120" w:after="120" w:line="240" w:lineRule="auto"/>
        <w:ind w:right="-2" w:firstLine="567"/>
        <w:jc w:val="both"/>
        <w:rPr>
          <w:rFonts w:asciiTheme="majorHAnsi" w:hAnsiTheme="majorHAnsi"/>
          <w:sz w:val="28"/>
          <w:szCs w:val="28"/>
          <w:lang w:val="ro-MD"/>
        </w:rPr>
      </w:pPr>
    </w:p>
    <w:p w:rsidR="009611FD" w:rsidRPr="00B430CC" w:rsidRDefault="009611FD" w:rsidP="00FB2BB9">
      <w:p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 xml:space="preserve">                     </w:t>
      </w:r>
      <w:r w:rsidRPr="00B430CC">
        <w:rPr>
          <w:rFonts w:asciiTheme="majorHAnsi" w:hAnsiTheme="majorHAnsi"/>
          <w:noProof/>
          <w:sz w:val="28"/>
          <w:szCs w:val="28"/>
          <w:lang w:eastAsia="ru-RU"/>
        </w:rPr>
        <w:drawing>
          <wp:inline distT="0" distB="0" distL="0" distR="0" wp14:anchorId="50AAB2A0" wp14:editId="3F9385AF">
            <wp:extent cx="4295775" cy="1847850"/>
            <wp:effectExtent l="0" t="0" r="9525" b="38100"/>
            <wp:docPr id="9"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9611FD" w:rsidRDefault="00127064" w:rsidP="00FB2BB9">
      <w:pPr>
        <w:spacing w:before="120" w:after="120" w:line="240" w:lineRule="auto"/>
        <w:jc w:val="center"/>
        <w:rPr>
          <w:rFonts w:asciiTheme="majorHAnsi" w:hAnsiTheme="majorHAnsi"/>
          <w:i/>
          <w:sz w:val="28"/>
          <w:szCs w:val="28"/>
          <w:lang w:val="ro-MD"/>
        </w:rPr>
      </w:pPr>
      <w:r w:rsidRPr="00B430CC">
        <w:rPr>
          <w:rFonts w:asciiTheme="majorHAnsi" w:hAnsiTheme="majorHAnsi"/>
          <w:i/>
          <w:sz w:val="28"/>
          <w:szCs w:val="28"/>
          <w:lang w:val="ro-MD"/>
        </w:rPr>
        <w:t>Fig. 1</w:t>
      </w:r>
      <w:r w:rsidR="009611FD" w:rsidRPr="00B430CC">
        <w:rPr>
          <w:rFonts w:asciiTheme="majorHAnsi" w:hAnsiTheme="majorHAnsi"/>
          <w:i/>
          <w:sz w:val="28"/>
          <w:szCs w:val="28"/>
          <w:lang w:val="ro-MD"/>
        </w:rPr>
        <w:t xml:space="preserve"> Nivelele de implicare în procesul de revitalizare urbană</w:t>
      </w:r>
    </w:p>
    <w:p w:rsidR="00906C5D" w:rsidRPr="00B430CC" w:rsidRDefault="00906C5D" w:rsidP="00FB2BB9">
      <w:pPr>
        <w:spacing w:before="120" w:after="120" w:line="240" w:lineRule="auto"/>
        <w:jc w:val="center"/>
        <w:rPr>
          <w:rFonts w:asciiTheme="majorHAnsi" w:hAnsiTheme="majorHAnsi"/>
          <w:i/>
          <w:sz w:val="28"/>
          <w:szCs w:val="28"/>
          <w:lang w:val="ro-MD"/>
        </w:rPr>
      </w:pPr>
    </w:p>
    <w:p w:rsidR="00207A0A" w:rsidRPr="00B430CC" w:rsidRDefault="00530901" w:rsidP="00FB2BB9">
      <w:pPr>
        <w:pStyle w:val="1"/>
        <w:spacing w:before="120" w:after="120" w:line="240" w:lineRule="auto"/>
        <w:rPr>
          <w:b/>
          <w:sz w:val="28"/>
          <w:szCs w:val="28"/>
          <w:lang w:val="ro-MD"/>
        </w:rPr>
      </w:pPr>
      <w:bookmarkStart w:id="6" w:name="_Toc513818334"/>
      <w:r w:rsidRPr="00B430CC">
        <w:rPr>
          <w:b/>
          <w:sz w:val="28"/>
          <w:szCs w:val="28"/>
          <w:lang w:val="ro-MD"/>
        </w:rPr>
        <w:t>CADRUL CONCEPTUAL AL REVITALIZĂRII URBANE</w:t>
      </w:r>
      <w:bookmarkEnd w:id="6"/>
    </w:p>
    <w:p w:rsidR="00EE1554" w:rsidRPr="00B430CC" w:rsidRDefault="00EE1554"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Însăși noțiunea de revitalizare presupune refacere, înnoire, revenire, toate acestea implicând o acțiune și o dinamică ce presupun transformarea fizică a spațiului, a configurației inițiale, dar și a ambianței, a vieții și relațiilor sociale, componente ale vieții sociale care se desfășoară în cadrul creat de spațiul urban.</w:t>
      </w:r>
    </w:p>
    <w:p w:rsidR="00207A0A" w:rsidRPr="00B430CC" w:rsidRDefault="00207A0A"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lastRenderedPageBreak/>
        <w:t>Ideea de bază a procesului de revitalizare urbană constă în faptul că, aceasta se referă la spațiile nevalorificate și dezavantajate. Prin urmare, revitalizarea urbană vizează soluționarea unor probleme importante ale orașului, și anume a acelor care împiedică dezvoltarea armonioasă a localității.</w:t>
      </w:r>
    </w:p>
    <w:p w:rsidR="00207A0A" w:rsidRPr="00B430CC" w:rsidRDefault="00207A0A"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Astfel,  putem generaliza că revitalizarea urbană este un proces de organizare și remodelare, complex și continuu a localităților, în scopul asigurării unui cadru optim necesar desfășurării activităților umane și ridicării permanente a nivelului de trai.</w:t>
      </w:r>
    </w:p>
    <w:p w:rsidR="00207A0A" w:rsidRPr="00B430CC" w:rsidRDefault="00207A0A"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 xml:space="preserve">În general, </w:t>
      </w:r>
      <w:r w:rsidRPr="00B430CC">
        <w:rPr>
          <w:rFonts w:asciiTheme="majorHAnsi" w:hAnsiTheme="majorHAnsi"/>
          <w:i/>
          <w:sz w:val="28"/>
          <w:szCs w:val="28"/>
          <w:lang w:val="ro-MD"/>
        </w:rPr>
        <w:t>”revitalizarea urbană”</w:t>
      </w:r>
      <w:r w:rsidRPr="00B430CC">
        <w:rPr>
          <w:rFonts w:asciiTheme="majorHAnsi" w:hAnsiTheme="majorHAnsi"/>
          <w:sz w:val="28"/>
          <w:szCs w:val="28"/>
          <w:lang w:val="ro-MD"/>
        </w:rPr>
        <w:t xml:space="preserve"> este definită după cum urmează:</w:t>
      </w:r>
    </w:p>
    <w:p w:rsidR="00207A0A" w:rsidRPr="00B430CC" w:rsidRDefault="00207A0A" w:rsidP="00FB2BB9">
      <w:pPr>
        <w:spacing w:before="120" w:after="120" w:line="240" w:lineRule="auto"/>
        <w:jc w:val="both"/>
        <w:rPr>
          <w:rFonts w:asciiTheme="majorHAnsi" w:hAnsiTheme="majorHAnsi"/>
          <w:b/>
          <w:sz w:val="28"/>
          <w:szCs w:val="28"/>
          <w:lang w:val="ro-MD"/>
        </w:rPr>
      </w:pPr>
      <w:r w:rsidRPr="00B430CC">
        <w:rPr>
          <w:rFonts w:asciiTheme="majorHAnsi" w:hAnsiTheme="majorHAnsi"/>
          <w:b/>
          <w:sz w:val="28"/>
          <w:szCs w:val="28"/>
          <w:lang w:val="ro-MD"/>
        </w:rPr>
        <w:t>“proces de eliminare dintr-o stare de criză a zonelor urbane degradate, desfășurat în mod com</w:t>
      </w:r>
      <w:r w:rsidR="00DD35B6" w:rsidRPr="00B430CC">
        <w:rPr>
          <w:rFonts w:asciiTheme="majorHAnsi" w:hAnsiTheme="majorHAnsi"/>
          <w:b/>
          <w:sz w:val="28"/>
          <w:szCs w:val="28"/>
          <w:lang w:val="ro-MD"/>
        </w:rPr>
        <w:t xml:space="preserve">plex, prin acțiunile integrate </w:t>
      </w:r>
      <w:r w:rsidRPr="00B430CC">
        <w:rPr>
          <w:rFonts w:asciiTheme="majorHAnsi" w:hAnsiTheme="majorHAnsi"/>
          <w:b/>
          <w:sz w:val="28"/>
          <w:szCs w:val="28"/>
          <w:lang w:val="ro-MD"/>
        </w:rPr>
        <w:t xml:space="preserve">teritorial și desfășurate de către administrațiile locale prin parteneriate locale, regionale, naționale eficiente în baza unui program de revitalizare”. </w:t>
      </w:r>
    </w:p>
    <w:p w:rsidR="00207A0A" w:rsidRPr="00B430CC" w:rsidRDefault="00207A0A" w:rsidP="00FB2BB9">
      <w:pPr>
        <w:spacing w:before="120" w:after="120" w:line="240" w:lineRule="auto"/>
        <w:ind w:firstLine="709"/>
        <w:jc w:val="both"/>
        <w:rPr>
          <w:rFonts w:asciiTheme="majorHAnsi" w:hAnsiTheme="majorHAnsi"/>
          <w:sz w:val="28"/>
          <w:szCs w:val="28"/>
          <w:lang w:val="ro-MD"/>
        </w:rPr>
      </w:pPr>
      <w:r w:rsidRPr="00B430CC">
        <w:rPr>
          <w:rFonts w:asciiTheme="majorHAnsi" w:hAnsiTheme="majorHAnsi"/>
          <w:sz w:val="28"/>
          <w:szCs w:val="28"/>
          <w:lang w:val="ro-MD"/>
        </w:rPr>
        <w:t>Revitalizarea urbană reprezintă o a</w:t>
      </w:r>
      <w:r w:rsidR="005809B5" w:rsidRPr="00B430CC">
        <w:rPr>
          <w:rFonts w:asciiTheme="majorHAnsi" w:hAnsiTheme="majorHAnsi"/>
          <w:sz w:val="28"/>
          <w:szCs w:val="28"/>
          <w:lang w:val="ro-MD"/>
        </w:rPr>
        <w:t xml:space="preserve">bordare complexă și inovatoare </w:t>
      </w:r>
      <w:r w:rsidRPr="00B430CC">
        <w:rPr>
          <w:rFonts w:asciiTheme="majorHAnsi" w:hAnsiTheme="majorHAnsi"/>
          <w:sz w:val="28"/>
          <w:szCs w:val="28"/>
          <w:lang w:val="ro-MD"/>
        </w:rPr>
        <w:t>a problemelor și presupune o gândire creativă cu privire la soluțiile pentru o zonă sau un oraș, ținând cont de faptul  că fiecare cartier, zonă sau oraș are o identitate proprie specifică.</w:t>
      </w:r>
    </w:p>
    <w:p w:rsidR="00D660A6" w:rsidRPr="00B430CC" w:rsidRDefault="00D660A6" w:rsidP="00FB2BB9">
      <w:pPr>
        <w:spacing w:before="120" w:after="120" w:line="240" w:lineRule="auto"/>
        <w:jc w:val="both"/>
        <w:rPr>
          <w:rFonts w:asciiTheme="majorHAnsi" w:hAnsiTheme="majorHAnsi"/>
          <w:sz w:val="28"/>
          <w:szCs w:val="28"/>
          <w:lang w:val="ro-MD"/>
        </w:rPr>
      </w:pPr>
      <w:r w:rsidRPr="00B430CC">
        <w:rPr>
          <w:rFonts w:asciiTheme="majorHAnsi" w:hAnsiTheme="majorHAnsi"/>
          <w:noProof/>
          <w:sz w:val="28"/>
          <w:szCs w:val="28"/>
          <w:lang w:eastAsia="ru-RU"/>
        </w:rPr>
        <w:drawing>
          <wp:anchor distT="0" distB="0" distL="114300" distR="114300" simplePos="0" relativeHeight="251665408" behindDoc="0" locked="0" layoutInCell="1" allowOverlap="1" wp14:anchorId="322F8A29" wp14:editId="64D41857">
            <wp:simplePos x="0" y="0"/>
            <wp:positionH relativeFrom="margin">
              <wp:posOffset>700405</wp:posOffset>
            </wp:positionH>
            <wp:positionV relativeFrom="paragraph">
              <wp:posOffset>1071245</wp:posOffset>
            </wp:positionV>
            <wp:extent cx="4850130" cy="2027555"/>
            <wp:effectExtent l="0" t="0" r="0" b="0"/>
            <wp:wrapTopAndBottom/>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r w:rsidR="00207A0A" w:rsidRPr="00B430CC">
        <w:rPr>
          <w:rFonts w:asciiTheme="majorHAnsi" w:hAnsiTheme="majorHAnsi"/>
          <w:sz w:val="28"/>
          <w:szCs w:val="28"/>
          <w:lang w:val="ro-MD"/>
        </w:rPr>
        <w:t xml:space="preserve"> </w:t>
      </w:r>
      <w:r w:rsidR="00207A0A" w:rsidRPr="00B430CC">
        <w:rPr>
          <w:rFonts w:asciiTheme="majorHAnsi" w:hAnsiTheme="majorHAnsi"/>
          <w:sz w:val="28"/>
          <w:szCs w:val="28"/>
          <w:lang w:val="ro-MD"/>
        </w:rPr>
        <w:tab/>
        <w:t xml:space="preserve">De regulă revitalizarea urbană are 3 </w:t>
      </w:r>
      <w:r w:rsidR="00F56D88" w:rsidRPr="00B430CC">
        <w:rPr>
          <w:rFonts w:asciiTheme="majorHAnsi" w:hAnsiTheme="majorHAnsi"/>
          <w:sz w:val="28"/>
          <w:szCs w:val="28"/>
          <w:lang w:val="ro-MD"/>
        </w:rPr>
        <w:t xml:space="preserve">dimensiuni de </w:t>
      </w:r>
      <w:r w:rsidR="00207A0A" w:rsidRPr="00B430CC">
        <w:rPr>
          <w:rFonts w:asciiTheme="majorHAnsi" w:hAnsiTheme="majorHAnsi"/>
          <w:sz w:val="28"/>
          <w:szCs w:val="28"/>
          <w:lang w:val="ro-MD"/>
        </w:rPr>
        <w:t xml:space="preserve">bază: </w:t>
      </w:r>
      <w:r w:rsidR="00207A0A" w:rsidRPr="00B430CC">
        <w:rPr>
          <w:rFonts w:asciiTheme="majorHAnsi" w:hAnsiTheme="majorHAnsi"/>
          <w:i/>
          <w:sz w:val="28"/>
          <w:szCs w:val="28"/>
          <w:lang w:val="ro-MD"/>
        </w:rPr>
        <w:t>fizică, economică și socială</w:t>
      </w:r>
      <w:r w:rsidR="00207A0A" w:rsidRPr="00B430CC">
        <w:rPr>
          <w:rFonts w:asciiTheme="majorHAnsi" w:hAnsiTheme="majorHAnsi"/>
          <w:sz w:val="28"/>
          <w:szCs w:val="28"/>
          <w:lang w:val="ro-MD"/>
        </w:rPr>
        <w:t>, care sunt luate în considerare în procesul de elaborare și dezvoltare a programelor de revitalizare urbană în funcție de necesitatea de intervenție pe fiecare dintre ele.</w:t>
      </w:r>
    </w:p>
    <w:p w:rsidR="00207A0A" w:rsidRPr="00B430CC" w:rsidRDefault="00207A0A" w:rsidP="00FB2BB9">
      <w:pPr>
        <w:spacing w:before="120" w:after="120" w:line="240" w:lineRule="auto"/>
        <w:jc w:val="center"/>
        <w:rPr>
          <w:rFonts w:asciiTheme="majorHAnsi" w:hAnsiTheme="majorHAnsi"/>
          <w:i/>
          <w:sz w:val="28"/>
          <w:szCs w:val="28"/>
          <w:lang w:val="ro-MD"/>
        </w:rPr>
      </w:pPr>
      <w:r w:rsidRPr="00B430CC">
        <w:rPr>
          <w:rFonts w:asciiTheme="majorHAnsi" w:hAnsiTheme="majorHAnsi"/>
          <w:i/>
          <w:sz w:val="28"/>
          <w:szCs w:val="28"/>
          <w:lang w:val="ro-MD"/>
        </w:rPr>
        <w:t>Fig.</w:t>
      </w:r>
      <w:r w:rsidR="005809B5" w:rsidRPr="00B430CC">
        <w:rPr>
          <w:rFonts w:asciiTheme="majorHAnsi" w:hAnsiTheme="majorHAnsi"/>
          <w:i/>
          <w:sz w:val="28"/>
          <w:szCs w:val="28"/>
          <w:lang w:val="ro-MD"/>
        </w:rPr>
        <w:t xml:space="preserve"> 2</w:t>
      </w:r>
      <w:r w:rsidRPr="00B430CC">
        <w:rPr>
          <w:rFonts w:asciiTheme="majorHAnsi" w:hAnsiTheme="majorHAnsi"/>
          <w:i/>
          <w:sz w:val="28"/>
          <w:szCs w:val="28"/>
          <w:lang w:val="ro-MD"/>
        </w:rPr>
        <w:t xml:space="preserve"> </w:t>
      </w:r>
      <w:r w:rsidR="00F56D88" w:rsidRPr="00B430CC">
        <w:rPr>
          <w:rFonts w:asciiTheme="majorHAnsi" w:hAnsiTheme="majorHAnsi"/>
          <w:i/>
          <w:sz w:val="28"/>
          <w:szCs w:val="28"/>
          <w:lang w:val="ro-MD"/>
        </w:rPr>
        <w:t xml:space="preserve">Dimensiunile </w:t>
      </w:r>
      <w:r w:rsidRPr="00B430CC">
        <w:rPr>
          <w:rFonts w:asciiTheme="majorHAnsi" w:hAnsiTheme="majorHAnsi"/>
          <w:i/>
          <w:sz w:val="28"/>
          <w:szCs w:val="28"/>
          <w:lang w:val="ro-MD"/>
        </w:rPr>
        <w:t>de bază ale revitalizării zonelor urbane</w:t>
      </w:r>
    </w:p>
    <w:p w:rsidR="00207A0A" w:rsidRPr="00B430CC" w:rsidRDefault="00C2079E" w:rsidP="00FB2BB9">
      <w:pPr>
        <w:spacing w:before="120" w:after="120" w:line="240" w:lineRule="auto"/>
        <w:ind w:firstLine="567"/>
        <w:jc w:val="both"/>
        <w:rPr>
          <w:rFonts w:asciiTheme="majorHAnsi" w:eastAsia="Calibri" w:hAnsiTheme="majorHAnsi" w:cs="Calibri Light"/>
          <w:sz w:val="28"/>
          <w:szCs w:val="28"/>
          <w:lang w:val="ro-MD" w:eastAsia="pl-PL"/>
        </w:rPr>
      </w:pPr>
      <w:r w:rsidRPr="00B430CC">
        <w:rPr>
          <w:rFonts w:asciiTheme="majorHAnsi" w:eastAsia="Calibri" w:hAnsiTheme="majorHAnsi" w:cs="Calibri Light"/>
          <w:i/>
          <w:sz w:val="28"/>
          <w:szCs w:val="28"/>
          <w:lang w:val="ro-MD" w:eastAsia="pl-PL"/>
        </w:rPr>
        <w:t xml:space="preserve">Dimensiunea economică a revitalizării </w:t>
      </w:r>
      <w:r w:rsidR="00207A0A" w:rsidRPr="00B430CC">
        <w:rPr>
          <w:rFonts w:asciiTheme="majorHAnsi" w:eastAsia="Calibri" w:hAnsiTheme="majorHAnsi" w:cs="Calibri Light"/>
          <w:sz w:val="28"/>
          <w:szCs w:val="28"/>
          <w:lang w:val="ro-MD" w:eastAsia="pl-PL"/>
        </w:rPr>
        <w:t xml:space="preserve"> – presupune că acțiunile întreprinse au impulsionat antreprenorialul, au fost create noi locuri de muncă, au sprijinit înființarea şi evoluția companiilor şi (la scară redusă) dezvoltarea zonelor industriale. </w:t>
      </w:r>
    </w:p>
    <w:p w:rsidR="00207A0A" w:rsidRPr="00B430CC" w:rsidRDefault="00C2079E" w:rsidP="00FB2BB9">
      <w:pPr>
        <w:spacing w:before="120" w:after="120" w:line="240" w:lineRule="auto"/>
        <w:ind w:firstLine="567"/>
        <w:jc w:val="both"/>
        <w:rPr>
          <w:rFonts w:asciiTheme="majorHAnsi" w:eastAsia="Calibri" w:hAnsiTheme="majorHAnsi" w:cs="Calibri Light"/>
          <w:sz w:val="28"/>
          <w:szCs w:val="28"/>
          <w:lang w:val="ro-MD" w:eastAsia="pl-PL"/>
        </w:rPr>
      </w:pPr>
      <w:r w:rsidRPr="00B430CC">
        <w:rPr>
          <w:rFonts w:asciiTheme="majorHAnsi" w:eastAsia="Calibri" w:hAnsiTheme="majorHAnsi" w:cs="Calibri Light"/>
          <w:i/>
          <w:sz w:val="28"/>
          <w:szCs w:val="28"/>
          <w:lang w:val="ro-MD" w:eastAsia="pl-PL"/>
        </w:rPr>
        <w:t xml:space="preserve">Dimensiunea fizică a revitalizării  </w:t>
      </w:r>
      <w:r w:rsidR="00207A0A" w:rsidRPr="00B430CC">
        <w:rPr>
          <w:rFonts w:asciiTheme="majorHAnsi" w:eastAsia="Calibri" w:hAnsiTheme="majorHAnsi" w:cs="Calibri Light"/>
          <w:sz w:val="28"/>
          <w:szCs w:val="28"/>
          <w:lang w:val="ro-MD" w:eastAsia="pl-PL"/>
        </w:rPr>
        <w:t xml:space="preserve">– </w:t>
      </w:r>
      <w:r w:rsidR="00D2616A" w:rsidRPr="00B430CC">
        <w:rPr>
          <w:rFonts w:asciiTheme="majorHAnsi" w:eastAsia="Calibri" w:hAnsiTheme="majorHAnsi" w:cs="Calibri Light"/>
          <w:sz w:val="28"/>
          <w:szCs w:val="28"/>
          <w:lang w:val="ro-MD" w:eastAsia="pl-PL"/>
        </w:rPr>
        <w:t xml:space="preserve">presupune că intervențiile au </w:t>
      </w:r>
      <w:r w:rsidR="00207A0A" w:rsidRPr="00B430CC">
        <w:rPr>
          <w:rFonts w:asciiTheme="majorHAnsi" w:eastAsia="Calibri" w:hAnsiTheme="majorHAnsi" w:cs="Calibri Light"/>
          <w:sz w:val="28"/>
          <w:szCs w:val="28"/>
          <w:lang w:val="ro-MD" w:eastAsia="pl-PL"/>
        </w:rPr>
        <w:t>contribuit esențial în inversarea procesului de degradare urbană, în crearea de noi facilități de transport, în dezvoltarea de facilități în cadrul comunit</w:t>
      </w:r>
      <w:r w:rsidR="00D2616A" w:rsidRPr="00B430CC">
        <w:rPr>
          <w:rFonts w:asciiTheme="majorHAnsi" w:eastAsia="Calibri" w:hAnsiTheme="majorHAnsi" w:cs="Calibri Light"/>
          <w:sz w:val="28"/>
          <w:szCs w:val="28"/>
          <w:lang w:val="ro-MD" w:eastAsia="pl-PL"/>
        </w:rPr>
        <w:t>ății (muzee, biblioteci</w:t>
      </w:r>
      <w:r w:rsidR="00207A0A" w:rsidRPr="00B430CC">
        <w:rPr>
          <w:rFonts w:asciiTheme="majorHAnsi" w:eastAsia="Calibri" w:hAnsiTheme="majorHAnsi" w:cs="Calibri Light"/>
          <w:sz w:val="28"/>
          <w:szCs w:val="28"/>
          <w:lang w:val="ro-MD" w:eastAsia="pl-PL"/>
        </w:rPr>
        <w:t xml:space="preserve">) şi în </w:t>
      </w:r>
      <w:r w:rsidR="00207A0A" w:rsidRPr="00B430CC">
        <w:rPr>
          <w:rFonts w:asciiTheme="majorHAnsi" w:eastAsia="Calibri" w:hAnsiTheme="majorHAnsi" w:cs="Calibri Light"/>
          <w:sz w:val="28"/>
          <w:szCs w:val="28"/>
          <w:lang w:val="ro-MD" w:eastAsia="pl-PL"/>
        </w:rPr>
        <w:lastRenderedPageBreak/>
        <w:t>reabilitarea spațiilor publice. Majoritatea acestor modificări au sporit atractivitatea zonei.</w:t>
      </w:r>
    </w:p>
    <w:p w:rsidR="00E17327" w:rsidRPr="00B430CC" w:rsidRDefault="00C2079E" w:rsidP="00FB2BB9">
      <w:pPr>
        <w:spacing w:before="120" w:after="120" w:line="240" w:lineRule="auto"/>
        <w:ind w:firstLine="567"/>
        <w:jc w:val="both"/>
        <w:rPr>
          <w:rFonts w:asciiTheme="majorHAnsi" w:hAnsiTheme="majorHAnsi" w:cstheme="majorHAnsi"/>
          <w:sz w:val="28"/>
          <w:szCs w:val="28"/>
          <w:lang w:val="ro-MD"/>
        </w:rPr>
      </w:pPr>
      <w:r w:rsidRPr="00B430CC">
        <w:rPr>
          <w:rFonts w:asciiTheme="majorHAnsi" w:eastAsia="Calibri" w:hAnsiTheme="majorHAnsi" w:cs="Times New Roman"/>
          <w:i/>
          <w:sz w:val="28"/>
          <w:szCs w:val="28"/>
          <w:lang w:val="ro-MD" w:eastAsia="pl-PL"/>
        </w:rPr>
        <w:t xml:space="preserve">Dimensiunea socială a revitalizării  </w:t>
      </w:r>
      <w:r w:rsidR="00207A0A" w:rsidRPr="00B430CC">
        <w:rPr>
          <w:rFonts w:asciiTheme="majorHAnsi" w:eastAsia="Calibri" w:hAnsiTheme="majorHAnsi" w:cs="Times New Roman"/>
          <w:i/>
          <w:sz w:val="28"/>
          <w:szCs w:val="28"/>
          <w:lang w:val="ro-MD" w:eastAsia="pl-PL"/>
        </w:rPr>
        <w:t xml:space="preserve">– </w:t>
      </w:r>
      <w:r w:rsidR="00207A0A" w:rsidRPr="00B430CC">
        <w:rPr>
          <w:rFonts w:asciiTheme="majorHAnsi" w:eastAsia="Calibri" w:hAnsiTheme="majorHAnsi" w:cs="Times New Roman"/>
          <w:sz w:val="28"/>
          <w:szCs w:val="28"/>
          <w:lang w:val="ro-MD" w:eastAsia="pl-PL"/>
        </w:rPr>
        <w:t>se orientează spre</w:t>
      </w:r>
      <w:r w:rsidR="00207A0A" w:rsidRPr="00B430CC">
        <w:rPr>
          <w:rFonts w:asciiTheme="majorHAnsi" w:eastAsia="Calibri" w:hAnsiTheme="majorHAnsi" w:cs="Times New Roman"/>
          <w:i/>
          <w:sz w:val="28"/>
          <w:szCs w:val="28"/>
          <w:lang w:val="ro-MD" w:eastAsia="pl-PL"/>
        </w:rPr>
        <w:t xml:space="preserve"> </w:t>
      </w:r>
      <w:r w:rsidR="00207A0A" w:rsidRPr="00B430CC">
        <w:rPr>
          <w:rFonts w:asciiTheme="majorHAnsi" w:eastAsia="Calibri" w:hAnsiTheme="majorHAnsi" w:cs="Times New Roman"/>
          <w:sz w:val="28"/>
          <w:szCs w:val="28"/>
          <w:lang w:val="ro-MD" w:eastAsia="pl-PL"/>
        </w:rPr>
        <w:t xml:space="preserve">reducerea </w:t>
      </w:r>
      <w:r w:rsidR="00207A0A" w:rsidRPr="00B430CC">
        <w:rPr>
          <w:rFonts w:asciiTheme="majorHAnsi" w:eastAsia="Calibri" w:hAnsiTheme="majorHAnsi" w:cstheme="majorHAnsi"/>
          <w:sz w:val="28"/>
          <w:szCs w:val="28"/>
          <w:lang w:val="ro-MD" w:eastAsia="pl-PL"/>
        </w:rPr>
        <w:t xml:space="preserve">criminalității, </w:t>
      </w:r>
      <w:r w:rsidR="00B50A03" w:rsidRPr="00B430CC">
        <w:rPr>
          <w:rFonts w:asciiTheme="majorHAnsi" w:eastAsia="Calibri" w:hAnsiTheme="majorHAnsi" w:cstheme="majorHAnsi"/>
          <w:sz w:val="28"/>
          <w:szCs w:val="28"/>
          <w:lang w:val="ro-MD" w:eastAsia="pl-PL"/>
        </w:rPr>
        <w:t>s</w:t>
      </w:r>
      <w:r w:rsidR="00B50A03" w:rsidRPr="00B430CC">
        <w:rPr>
          <w:rFonts w:asciiTheme="majorHAnsi" w:hAnsiTheme="majorHAnsi" w:cstheme="majorHAnsi"/>
          <w:sz w:val="28"/>
          <w:szCs w:val="28"/>
          <w:lang w:val="ro-MD"/>
        </w:rPr>
        <w:t>usținerea activităților culturale</w:t>
      </w:r>
      <w:r w:rsidR="00B50A03" w:rsidRPr="00B430CC">
        <w:rPr>
          <w:rFonts w:asciiTheme="majorHAnsi" w:eastAsia="Calibri" w:hAnsiTheme="majorHAnsi" w:cs="Times New Roman"/>
          <w:sz w:val="28"/>
          <w:szCs w:val="28"/>
          <w:lang w:val="ro-MD" w:eastAsia="pl-PL"/>
        </w:rPr>
        <w:t xml:space="preserve"> și sportive, </w:t>
      </w:r>
      <w:r w:rsidR="00207A0A" w:rsidRPr="00B430CC">
        <w:rPr>
          <w:rFonts w:asciiTheme="majorHAnsi" w:eastAsia="Calibri" w:hAnsiTheme="majorHAnsi" w:cs="Times New Roman"/>
          <w:sz w:val="28"/>
          <w:szCs w:val="28"/>
          <w:lang w:val="ro-MD" w:eastAsia="pl-PL"/>
        </w:rPr>
        <w:t>contribuie  la îmbunătățirea rezultatelor școlare, la îmbunătățirea competențelor localnicilor şi la sprijinirea grupurilor sociale defavorizate (în special a tinerilor) în diverse moduri</w:t>
      </w:r>
      <w:r w:rsidR="00B50A03" w:rsidRPr="00B430CC">
        <w:rPr>
          <w:rFonts w:asciiTheme="majorHAnsi" w:eastAsia="Calibri" w:hAnsiTheme="majorHAnsi" w:cs="Times New Roman"/>
          <w:sz w:val="28"/>
          <w:szCs w:val="28"/>
          <w:lang w:val="ro-MD" w:eastAsia="pl-PL"/>
        </w:rPr>
        <w:t>. O importanță specială trebuie să fie  acordată</w:t>
      </w:r>
      <w:r w:rsidR="00DE243A" w:rsidRPr="00B430CC">
        <w:rPr>
          <w:rFonts w:asciiTheme="majorHAnsi" w:hAnsiTheme="majorHAnsi" w:cstheme="minorHAnsi"/>
          <w:sz w:val="28"/>
          <w:szCs w:val="28"/>
          <w:lang w:val="ro-MD"/>
        </w:rPr>
        <w:t xml:space="preserve"> </w:t>
      </w:r>
      <w:r w:rsidR="00B50A03" w:rsidRPr="00B430CC">
        <w:rPr>
          <w:rFonts w:asciiTheme="majorHAnsi" w:hAnsiTheme="majorHAnsi" w:cstheme="majorHAnsi"/>
          <w:sz w:val="28"/>
          <w:szCs w:val="28"/>
          <w:lang w:val="ro-MD"/>
        </w:rPr>
        <w:t>p</w:t>
      </w:r>
      <w:r w:rsidR="00E17327" w:rsidRPr="00B430CC">
        <w:rPr>
          <w:rFonts w:asciiTheme="majorHAnsi" w:hAnsiTheme="majorHAnsi" w:cstheme="majorHAnsi"/>
          <w:sz w:val="28"/>
          <w:szCs w:val="28"/>
          <w:lang w:val="ro-MD"/>
        </w:rPr>
        <w:t>roiecte</w:t>
      </w:r>
      <w:r w:rsidR="00B50A03" w:rsidRPr="00B430CC">
        <w:rPr>
          <w:rFonts w:asciiTheme="majorHAnsi" w:hAnsiTheme="majorHAnsi" w:cstheme="majorHAnsi"/>
          <w:sz w:val="28"/>
          <w:szCs w:val="28"/>
          <w:lang w:val="ro-MD"/>
        </w:rPr>
        <w:t>lor</w:t>
      </w:r>
      <w:r w:rsidR="00E17327" w:rsidRPr="00B430CC">
        <w:rPr>
          <w:rFonts w:asciiTheme="majorHAnsi" w:hAnsiTheme="majorHAnsi" w:cstheme="majorHAnsi"/>
          <w:sz w:val="28"/>
          <w:szCs w:val="28"/>
          <w:lang w:val="ro-MD"/>
        </w:rPr>
        <w:t xml:space="preserve"> </w:t>
      </w:r>
      <w:r w:rsidR="00DE243A" w:rsidRPr="00B430CC">
        <w:rPr>
          <w:rFonts w:asciiTheme="majorHAnsi" w:hAnsiTheme="majorHAnsi" w:cstheme="majorHAnsi"/>
          <w:sz w:val="28"/>
          <w:szCs w:val="28"/>
          <w:lang w:val="ro-MD"/>
        </w:rPr>
        <w:t xml:space="preserve">destinate </w:t>
      </w:r>
      <w:r w:rsidR="00E17327" w:rsidRPr="00B430CC">
        <w:rPr>
          <w:rFonts w:asciiTheme="majorHAnsi" w:hAnsiTheme="majorHAnsi" w:cstheme="majorHAnsi"/>
          <w:sz w:val="28"/>
          <w:szCs w:val="28"/>
          <w:lang w:val="ro-MD"/>
        </w:rPr>
        <w:t xml:space="preserve"> femei</w:t>
      </w:r>
      <w:r w:rsidR="00DE243A" w:rsidRPr="00B430CC">
        <w:rPr>
          <w:rFonts w:asciiTheme="majorHAnsi" w:hAnsiTheme="majorHAnsi" w:cstheme="majorHAnsi"/>
          <w:sz w:val="28"/>
          <w:szCs w:val="28"/>
          <w:lang w:val="ro-MD"/>
        </w:rPr>
        <w:t>lor.</w:t>
      </w:r>
    </w:p>
    <w:p w:rsidR="00B50A03" w:rsidRPr="00B430CC" w:rsidRDefault="00B50A03" w:rsidP="00FB2BB9">
      <w:pPr>
        <w:spacing w:before="120" w:after="120" w:line="240" w:lineRule="auto"/>
        <w:rPr>
          <w:rFonts w:asciiTheme="majorHAnsi" w:hAnsiTheme="majorHAnsi"/>
          <w:sz w:val="28"/>
          <w:szCs w:val="28"/>
          <w:lang w:val="ro-MD"/>
        </w:rPr>
      </w:pPr>
    </w:p>
    <w:p w:rsidR="00B50A03" w:rsidRPr="00B430CC" w:rsidRDefault="00530901" w:rsidP="00FB2BB9">
      <w:pPr>
        <w:spacing w:before="120" w:after="120" w:line="240" w:lineRule="auto"/>
        <w:jc w:val="both"/>
        <w:rPr>
          <w:rFonts w:asciiTheme="majorHAnsi" w:hAnsiTheme="majorHAnsi" w:cstheme="majorHAnsi"/>
          <w:b/>
          <w:color w:val="0070C0"/>
          <w:sz w:val="32"/>
          <w:szCs w:val="32"/>
          <w:lang w:val="ro-MD"/>
        </w:rPr>
      </w:pPr>
      <w:r w:rsidRPr="00B430CC">
        <w:rPr>
          <w:rFonts w:asciiTheme="majorHAnsi" w:hAnsiTheme="majorHAnsi" w:cstheme="majorHAnsi"/>
          <w:b/>
          <w:color w:val="0070C0"/>
          <w:sz w:val="32"/>
          <w:szCs w:val="32"/>
          <w:lang w:val="ro-MD"/>
        </w:rPr>
        <w:t>PROGRAMELE DE REVITALIZARE</w:t>
      </w:r>
    </w:p>
    <w:p w:rsidR="00F5398E" w:rsidRPr="00B430CC" w:rsidRDefault="00F5398E" w:rsidP="00FB2BB9">
      <w:pPr>
        <w:pStyle w:val="2"/>
        <w:spacing w:before="120" w:after="120" w:line="240" w:lineRule="auto"/>
        <w:rPr>
          <w:b/>
          <w:i/>
          <w:lang w:val="ro-MD"/>
        </w:rPr>
      </w:pPr>
      <w:bookmarkStart w:id="7" w:name="_Toc513818335"/>
      <w:r w:rsidRPr="00B430CC">
        <w:rPr>
          <w:b/>
          <w:i/>
          <w:lang w:val="ro-MD"/>
        </w:rPr>
        <w:t>Principiile de constituire a unui program de revitalizare urbană</w:t>
      </w:r>
      <w:bookmarkEnd w:id="7"/>
    </w:p>
    <w:p w:rsidR="00AB7DB8" w:rsidRPr="00B430CC" w:rsidRDefault="005809B5"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Demarând</w:t>
      </w:r>
      <w:r w:rsidR="00AB7DB8" w:rsidRPr="00B430CC">
        <w:rPr>
          <w:rFonts w:asciiTheme="majorHAnsi" w:hAnsiTheme="majorHAnsi"/>
          <w:sz w:val="28"/>
          <w:szCs w:val="28"/>
          <w:lang w:val="ro-MD"/>
        </w:rPr>
        <w:t xml:space="preserve"> un proces de </w:t>
      </w:r>
      <w:r w:rsidRPr="00B430CC">
        <w:rPr>
          <w:rFonts w:asciiTheme="majorHAnsi" w:hAnsiTheme="majorHAnsi"/>
          <w:sz w:val="28"/>
          <w:szCs w:val="28"/>
          <w:lang w:val="ro-MD"/>
        </w:rPr>
        <w:t>elaborare</w:t>
      </w:r>
      <w:r w:rsidR="00AB7DB8" w:rsidRPr="00B430CC">
        <w:rPr>
          <w:rFonts w:asciiTheme="majorHAnsi" w:hAnsiTheme="majorHAnsi"/>
          <w:sz w:val="28"/>
          <w:szCs w:val="28"/>
          <w:lang w:val="ro-MD"/>
        </w:rPr>
        <w:t xml:space="preserve"> a unui program de revitalizare a unei zone urbane, este important să se țină cont de următoarele principii de bază:</w:t>
      </w:r>
    </w:p>
    <w:p w:rsidR="00957F25" w:rsidRPr="00B430CC" w:rsidRDefault="00F5398E" w:rsidP="00FB2BB9">
      <w:pPr>
        <w:spacing w:before="120" w:after="120" w:line="240" w:lineRule="auto"/>
        <w:contextualSpacing/>
        <w:jc w:val="both"/>
        <w:rPr>
          <w:rFonts w:asciiTheme="majorHAnsi" w:hAnsiTheme="majorHAnsi" w:cs="Times New Roman"/>
          <w:b/>
          <w:sz w:val="28"/>
          <w:szCs w:val="28"/>
          <w:lang w:val="ro-MD"/>
        </w:rPr>
      </w:pPr>
      <w:r w:rsidRPr="00B430CC">
        <w:rPr>
          <w:rFonts w:asciiTheme="majorHAnsi" w:hAnsiTheme="majorHAnsi"/>
          <w:b/>
          <w:sz w:val="28"/>
          <w:szCs w:val="28"/>
          <w:lang w:val="ro-MD"/>
        </w:rPr>
        <w:t xml:space="preserve">PRINCIPIUL I: </w:t>
      </w:r>
      <w:r w:rsidR="00957F25" w:rsidRPr="00B430CC">
        <w:rPr>
          <w:rFonts w:asciiTheme="majorHAnsi" w:hAnsiTheme="majorHAnsi" w:cs="Times New Roman"/>
          <w:b/>
          <w:sz w:val="28"/>
          <w:szCs w:val="28"/>
          <w:lang w:val="ro-MD"/>
        </w:rPr>
        <w:t>Revitalizarea drept element important al viziunii generale de dezvoltare a orașului</w:t>
      </w:r>
    </w:p>
    <w:p w:rsidR="00F5398E" w:rsidRPr="00B430CC" w:rsidRDefault="00F5398E" w:rsidP="00FB2BB9">
      <w:pPr>
        <w:spacing w:before="120" w:after="120" w:line="240" w:lineRule="auto"/>
        <w:ind w:firstLine="567"/>
        <w:jc w:val="both"/>
        <w:rPr>
          <w:rFonts w:asciiTheme="majorHAnsi" w:hAnsiTheme="majorHAnsi" w:cstheme="majorHAnsi"/>
          <w:i/>
          <w:sz w:val="28"/>
          <w:szCs w:val="28"/>
          <w:lang w:val="ro-MD"/>
        </w:rPr>
      </w:pPr>
      <w:r w:rsidRPr="00B430CC">
        <w:rPr>
          <w:rFonts w:asciiTheme="majorHAnsi" w:hAnsiTheme="majorHAnsi" w:cstheme="majorHAnsi"/>
          <w:i/>
          <w:sz w:val="28"/>
          <w:szCs w:val="28"/>
          <w:lang w:val="ro-MD"/>
        </w:rPr>
        <w:t>Este important ca acțiunile de revitalizare întreprinse să fie coordonate în baza conceptului general de dezvoltare a orașului cu care se identifică în mod univoc autoritățile locale ale acestuia. Astfel, anumite operațiuni se vor suplimenta, construind o direcție coerentă de dezvoltare. În caz contrar</w:t>
      </w:r>
      <w:r w:rsidR="005809B5" w:rsidRPr="00B430CC">
        <w:rPr>
          <w:rFonts w:asciiTheme="majorHAnsi" w:hAnsiTheme="majorHAnsi" w:cstheme="majorHAnsi"/>
          <w:i/>
          <w:sz w:val="28"/>
          <w:szCs w:val="28"/>
          <w:lang w:val="ro-MD"/>
        </w:rPr>
        <w:t>,</w:t>
      </w:r>
      <w:r w:rsidRPr="00B430CC">
        <w:rPr>
          <w:rFonts w:asciiTheme="majorHAnsi" w:hAnsiTheme="majorHAnsi" w:cstheme="majorHAnsi"/>
          <w:i/>
          <w:sz w:val="28"/>
          <w:szCs w:val="28"/>
          <w:lang w:val="ro-MD"/>
        </w:rPr>
        <w:t xml:space="preserve"> va avea loc o coliziune a anumitor operațiuni și reducerea  eficienței acestora, iar acțiunile autorităților orașului vor deveni  inconsecvente. Necesitatea de a stabili conceptul de revitalizare în strategia de dezvoltare a orașului, nu înseamnă că aceasta nu poate fi întreprinsă în cazul când strategia nu se referă în mod direct la revitalizare. În primul rând, avem în vedere coerența dintre idee și concept, și nu anumite denumiri și noțiuni. Și când strategia presupune alte priorități decât ar rezulta din necesitățile de revitalizare, atunci inițierea revitalizării ar trebui să fie un imbold pentru actualizarea strategiei de dezvoltare a orașului și de asigurare a coerenței acesteia cu conținutul programului de revitalizare.</w:t>
      </w:r>
    </w:p>
    <w:p w:rsidR="00F56D88" w:rsidRPr="00B430CC" w:rsidRDefault="00F56D88" w:rsidP="00FB2BB9">
      <w:pPr>
        <w:spacing w:before="120" w:after="120" w:line="240" w:lineRule="auto"/>
        <w:jc w:val="both"/>
        <w:rPr>
          <w:rFonts w:asciiTheme="majorHAnsi" w:hAnsiTheme="majorHAnsi" w:cstheme="majorHAnsi"/>
          <w:b/>
          <w:sz w:val="28"/>
          <w:szCs w:val="28"/>
          <w:lang w:val="ro-MD"/>
        </w:rPr>
      </w:pPr>
      <w:r w:rsidRPr="00B430CC">
        <w:rPr>
          <w:rFonts w:asciiTheme="majorHAnsi" w:hAnsiTheme="majorHAnsi" w:cstheme="majorHAnsi"/>
          <w:b/>
          <w:sz w:val="28"/>
          <w:szCs w:val="28"/>
          <w:lang w:val="ro-MD"/>
        </w:rPr>
        <w:t>PRINCIPIUL II: Concentrarea activităților de revitalizare</w:t>
      </w:r>
    </w:p>
    <w:p w:rsidR="00F56D88" w:rsidRPr="00B430CC" w:rsidRDefault="00F56D88" w:rsidP="00FB2BB9">
      <w:pPr>
        <w:spacing w:before="120" w:after="120" w:line="240" w:lineRule="auto"/>
        <w:ind w:firstLine="567"/>
        <w:jc w:val="both"/>
        <w:rPr>
          <w:rFonts w:asciiTheme="majorHAnsi" w:hAnsiTheme="majorHAnsi" w:cstheme="majorHAnsi"/>
          <w:i/>
          <w:sz w:val="28"/>
          <w:szCs w:val="28"/>
          <w:lang w:val="ro-MD"/>
        </w:rPr>
      </w:pPr>
      <w:r w:rsidRPr="00B430CC">
        <w:rPr>
          <w:rFonts w:asciiTheme="majorHAnsi" w:hAnsiTheme="majorHAnsi" w:cstheme="majorHAnsi"/>
          <w:i/>
          <w:sz w:val="28"/>
          <w:szCs w:val="28"/>
          <w:lang w:val="ro-MD"/>
        </w:rPr>
        <w:t xml:space="preserve">Pentru a asigura cea mai mare eficiență a acțiunilor întreprinse trebuie să avem grijă de concentrarea maximă a acestora – doar o intervenție cu intensitate mare dă speranța că se va obține un efect de schimbare reală și durabilă. „Concentrarea” reprezintă acțiunile întreprinse, de regulă, concentrate pe o zonă a orașului, cu excepția situației când caracterul orașului permite o altă abordare (de ex. un oraș mic în care instituțiile și/sau obiectele infrastructurale - cheie pentru efectuarea schimbărilor sunt dispersate). Zona de revitalizare nu poate fi mai mare de 20% din suprafața orașului și locuită de mai mult de 30% din populația comunei. Zona de revitalizare poate fi împărțită în sub-zone, fără a avea un hotar comun. Acțiunile trebuie să fie cât mai corelate pentru a obține rezultate integrate în toate domeniile </w:t>
      </w:r>
      <w:r w:rsidRPr="00B430CC">
        <w:rPr>
          <w:rFonts w:asciiTheme="majorHAnsi" w:hAnsiTheme="majorHAnsi" w:cstheme="majorHAnsi"/>
          <w:i/>
          <w:sz w:val="28"/>
          <w:szCs w:val="28"/>
          <w:lang w:val="ro-MD"/>
        </w:rPr>
        <w:lastRenderedPageBreak/>
        <w:t>de intervenție (infrastructură, politică socială, economie, mediu, calitatea traiului și a vieții în oraș etc.).</w:t>
      </w:r>
    </w:p>
    <w:p w:rsidR="00F56D88" w:rsidRPr="00B430CC" w:rsidRDefault="00F56D88" w:rsidP="00FB2BB9">
      <w:pPr>
        <w:spacing w:before="120" w:after="120" w:line="240" w:lineRule="auto"/>
        <w:jc w:val="both"/>
        <w:rPr>
          <w:rFonts w:asciiTheme="majorHAnsi" w:hAnsiTheme="majorHAnsi" w:cstheme="majorHAnsi"/>
          <w:b/>
          <w:sz w:val="28"/>
          <w:szCs w:val="28"/>
          <w:lang w:val="ro-MD"/>
        </w:rPr>
      </w:pPr>
      <w:r w:rsidRPr="00B430CC">
        <w:rPr>
          <w:rFonts w:asciiTheme="majorHAnsi" w:hAnsiTheme="majorHAnsi" w:cstheme="majorHAnsi"/>
          <w:b/>
          <w:sz w:val="28"/>
          <w:szCs w:val="28"/>
          <w:lang w:val="ro-MD"/>
        </w:rPr>
        <w:t>PRINCIPIUL I</w:t>
      </w:r>
      <w:r w:rsidR="00957F25" w:rsidRPr="00B430CC">
        <w:rPr>
          <w:rFonts w:asciiTheme="majorHAnsi" w:hAnsiTheme="majorHAnsi" w:cstheme="majorHAnsi"/>
          <w:b/>
          <w:sz w:val="28"/>
          <w:szCs w:val="28"/>
          <w:lang w:val="ro-MD"/>
        </w:rPr>
        <w:t xml:space="preserve">II: Programul se bazează pe un </w:t>
      </w:r>
      <w:r w:rsidRPr="00B430CC">
        <w:rPr>
          <w:rFonts w:asciiTheme="majorHAnsi" w:hAnsiTheme="majorHAnsi" w:cstheme="majorHAnsi"/>
          <w:b/>
          <w:sz w:val="28"/>
          <w:szCs w:val="28"/>
          <w:lang w:val="ro-MD"/>
        </w:rPr>
        <w:t xml:space="preserve">diagnostic fiabil și indicatori obiectivi </w:t>
      </w:r>
    </w:p>
    <w:p w:rsidR="00F56D88" w:rsidRPr="00B430CC" w:rsidRDefault="00F56D88" w:rsidP="00FB2BB9">
      <w:pPr>
        <w:spacing w:before="120" w:after="120" w:line="240" w:lineRule="auto"/>
        <w:ind w:firstLine="567"/>
        <w:jc w:val="both"/>
        <w:rPr>
          <w:rFonts w:asciiTheme="majorHAnsi" w:hAnsiTheme="majorHAnsi" w:cstheme="majorHAnsi"/>
          <w:i/>
          <w:sz w:val="28"/>
          <w:szCs w:val="28"/>
          <w:lang w:val="ro-MD"/>
        </w:rPr>
      </w:pPr>
      <w:r w:rsidRPr="00B430CC">
        <w:rPr>
          <w:rFonts w:asciiTheme="majorHAnsi" w:hAnsiTheme="majorHAnsi" w:cstheme="majorHAnsi"/>
          <w:i/>
          <w:sz w:val="28"/>
          <w:szCs w:val="28"/>
          <w:lang w:val="ro-MD"/>
        </w:rPr>
        <w:t>Dacă în cazul orașelor mai mici indicarea zonei în care se va desfășura revitalizarea nu necesită în mod obligatoriu utilizarea unor indicatori statistici pentru stabilirea razei acestui teren, în cazul orașelor mai mari (peste 20 mii de locuitori) diferențierile interurbane în ceea ce privește indicatorii sociali (în primul rând: șomajul, beneficierea de ajutor social, infracționalitatea, nivelul de educație etc.) și tehnico-infrastructurali (de ex. condiții de trai, acces la utilități, starea tehnică a imobilelor) trebuie să fie analizate și decisive pentru a stabili, unde există zone în care trebuie să se intervină de urgență. După trasarea zonei de revitalizare, referirea la valorile în cifre ale indicatorilor, devine indispensabilă. Fără acest lucru va fi imposibil să stabilim, ce fel de probleme apar în mod real în zona respectivă și dacă în urma acțiunilor întreprinse au loc anumite schimbări în bine – în valori absolute, ca și în raport cu celelalte zone ale orașului.</w:t>
      </w:r>
    </w:p>
    <w:p w:rsidR="00F56D88" w:rsidRPr="00B430CC" w:rsidRDefault="00F56D88" w:rsidP="00FB2BB9">
      <w:pPr>
        <w:spacing w:before="120" w:after="120" w:line="240" w:lineRule="auto"/>
        <w:jc w:val="both"/>
        <w:rPr>
          <w:rFonts w:asciiTheme="majorHAnsi" w:hAnsiTheme="majorHAnsi" w:cstheme="majorHAnsi"/>
          <w:b/>
          <w:sz w:val="28"/>
          <w:szCs w:val="28"/>
          <w:lang w:val="ro-MD"/>
        </w:rPr>
      </w:pPr>
      <w:r w:rsidRPr="00B430CC">
        <w:rPr>
          <w:rFonts w:asciiTheme="majorHAnsi" w:hAnsiTheme="majorHAnsi" w:cstheme="majorHAnsi"/>
          <w:b/>
          <w:sz w:val="28"/>
          <w:szCs w:val="28"/>
          <w:lang w:val="ro-MD"/>
        </w:rPr>
        <w:t xml:space="preserve">PRINCIPIUL IV: Complexitatea, raționalitatea și realitatea programelor de revitalizare </w:t>
      </w:r>
    </w:p>
    <w:p w:rsidR="00F56D88" w:rsidRPr="00B430CC" w:rsidRDefault="00F56D88" w:rsidP="00FB2BB9">
      <w:pPr>
        <w:spacing w:before="120" w:after="120" w:line="240" w:lineRule="auto"/>
        <w:ind w:firstLine="567"/>
        <w:jc w:val="both"/>
        <w:rPr>
          <w:rFonts w:asciiTheme="majorHAnsi" w:hAnsiTheme="majorHAnsi" w:cstheme="majorHAnsi"/>
          <w:i/>
          <w:sz w:val="28"/>
          <w:szCs w:val="28"/>
          <w:lang w:val="ro-MD"/>
        </w:rPr>
      </w:pPr>
      <w:r w:rsidRPr="00B430CC">
        <w:rPr>
          <w:rFonts w:asciiTheme="majorHAnsi" w:hAnsiTheme="majorHAnsi" w:cstheme="majorHAnsi"/>
          <w:i/>
          <w:sz w:val="28"/>
          <w:szCs w:val="28"/>
          <w:lang w:val="ro-MD"/>
        </w:rPr>
        <w:t>Programul de revitalizare nu numai că ar trebui să cuprindă conținutul cerut, ci, mai presus de toate, să convingă destinatarul că este logic, rațional și fezabil. Elementul cheie în această privință ar trebui să fie asigurarea argumentată a nivelului maxim posibil al caracterului integrat al programului - printr-o abordare complexă a</w:t>
      </w:r>
      <w:r w:rsidRPr="00B430CC">
        <w:rPr>
          <w:rFonts w:asciiTheme="majorHAnsi" w:hAnsiTheme="majorHAnsi" w:cstheme="majorHAnsi"/>
          <w:sz w:val="28"/>
          <w:szCs w:val="28"/>
          <w:lang w:val="ro-MD"/>
        </w:rPr>
        <w:t xml:space="preserve"> </w:t>
      </w:r>
      <w:r w:rsidRPr="00B430CC">
        <w:rPr>
          <w:rFonts w:asciiTheme="majorHAnsi" w:hAnsiTheme="majorHAnsi" w:cstheme="majorHAnsi"/>
          <w:i/>
          <w:sz w:val="28"/>
          <w:szCs w:val="28"/>
          <w:lang w:val="ro-MD"/>
        </w:rPr>
        <w:t xml:space="preserve">rezolvării problemelor identificate și planificarea unor proiecte reciproc complementare și care se consolidează (deci complementare) și asta nu numai "static" sub formă de declarații incluse în program, ci și prin proiectarea unor mecanisme adecvate în acest domeniu pe durata implementării programului, ceea ce ar trebui să se traducă în eficiența maximă a programului de revitalizare. </w:t>
      </w:r>
    </w:p>
    <w:p w:rsidR="00F56D88" w:rsidRPr="00B430CC" w:rsidRDefault="00F56D88" w:rsidP="00FB2BB9">
      <w:pPr>
        <w:spacing w:before="120" w:after="120" w:line="240" w:lineRule="auto"/>
        <w:jc w:val="both"/>
        <w:rPr>
          <w:rFonts w:asciiTheme="majorHAnsi" w:hAnsiTheme="majorHAnsi" w:cstheme="majorHAnsi"/>
          <w:b/>
          <w:sz w:val="28"/>
          <w:szCs w:val="28"/>
          <w:lang w:val="ro-MD"/>
        </w:rPr>
      </w:pPr>
      <w:r w:rsidRPr="00B430CC">
        <w:rPr>
          <w:rFonts w:asciiTheme="majorHAnsi" w:hAnsiTheme="majorHAnsi" w:cstheme="majorHAnsi"/>
          <w:b/>
          <w:sz w:val="28"/>
          <w:szCs w:val="28"/>
          <w:lang w:val="ro-MD"/>
        </w:rPr>
        <w:t xml:space="preserve">PRINCIPIUL V: </w:t>
      </w:r>
      <w:r w:rsidR="00957F25" w:rsidRPr="00B430CC">
        <w:rPr>
          <w:rFonts w:asciiTheme="majorHAnsi" w:hAnsiTheme="majorHAnsi" w:cstheme="majorHAnsi"/>
          <w:b/>
          <w:sz w:val="28"/>
          <w:szCs w:val="28"/>
          <w:lang w:val="ro-MD"/>
        </w:rPr>
        <w:t>Parteneriat, angajament și cooperare eficientă a tuturor actorilor</w:t>
      </w:r>
    </w:p>
    <w:p w:rsidR="00F56D88" w:rsidRPr="00B430CC" w:rsidRDefault="00F56D88" w:rsidP="00FB2BB9">
      <w:pPr>
        <w:spacing w:before="120" w:after="120" w:line="240" w:lineRule="auto"/>
        <w:ind w:firstLine="567"/>
        <w:jc w:val="both"/>
        <w:rPr>
          <w:rFonts w:asciiTheme="majorHAnsi" w:hAnsiTheme="majorHAnsi" w:cstheme="majorHAnsi"/>
          <w:i/>
          <w:sz w:val="28"/>
          <w:szCs w:val="28"/>
          <w:lang w:val="ro-MD"/>
        </w:rPr>
      </w:pPr>
      <w:r w:rsidRPr="00B430CC">
        <w:rPr>
          <w:rFonts w:asciiTheme="majorHAnsi" w:hAnsiTheme="majorHAnsi" w:cstheme="majorHAnsi"/>
          <w:i/>
          <w:sz w:val="28"/>
          <w:szCs w:val="28"/>
          <w:lang w:val="ro-MD"/>
        </w:rPr>
        <w:t xml:space="preserve">Având ca scop îmbunătățirea calității vieții locuitorilor, programele de revitalizare  trebuie să fie elaborate și realizate pe baza unor mecanisme de participare civică. Acest lucru înseamnă nu numai efectuarea unor consultații publice la unele documente sau proiecte deja elaborate, dar și aplicarea unor mecanisme și proceduri în care mediul </w:t>
      </w:r>
      <w:r w:rsidR="000B5782" w:rsidRPr="00B430CC">
        <w:rPr>
          <w:rFonts w:asciiTheme="majorHAnsi" w:hAnsiTheme="majorHAnsi" w:cstheme="majorHAnsi"/>
          <w:i/>
          <w:sz w:val="28"/>
          <w:szCs w:val="28"/>
          <w:lang w:val="ro-MD"/>
        </w:rPr>
        <w:t>local (locuitorii și organizațiile</w:t>
      </w:r>
      <w:r w:rsidRPr="00B430CC">
        <w:rPr>
          <w:rFonts w:asciiTheme="majorHAnsi" w:hAnsiTheme="majorHAnsi" w:cstheme="majorHAnsi"/>
          <w:i/>
          <w:sz w:val="28"/>
          <w:szCs w:val="28"/>
          <w:lang w:val="ro-MD"/>
        </w:rPr>
        <w:t xml:space="preserve"> neguvernamentale) vor fi implicate activ în formularea întregului</w:t>
      </w:r>
      <w:r w:rsidR="000B5782" w:rsidRPr="00B430CC">
        <w:rPr>
          <w:rFonts w:asciiTheme="majorHAnsi" w:hAnsiTheme="majorHAnsi" w:cstheme="majorHAnsi"/>
          <w:i/>
          <w:sz w:val="28"/>
          <w:szCs w:val="28"/>
          <w:lang w:val="ro-MD"/>
        </w:rPr>
        <w:t xml:space="preserve"> program, inclusiv a acțiunilor</w:t>
      </w:r>
      <w:r w:rsidRPr="00B430CC">
        <w:rPr>
          <w:rFonts w:asciiTheme="majorHAnsi" w:hAnsiTheme="majorHAnsi" w:cstheme="majorHAnsi"/>
          <w:i/>
          <w:sz w:val="28"/>
          <w:szCs w:val="28"/>
          <w:lang w:val="ro-MD"/>
        </w:rPr>
        <w:t xml:space="preserve"> acestuia, iar la etapa următoare, în verificarea și evaluarea realizării acțiunilor și programului. Este foarte importantă aplicarea abordării: de jos – în sus, la toate fazele activităților de revitalizare urbană.</w:t>
      </w:r>
    </w:p>
    <w:p w:rsidR="00F56D88" w:rsidRPr="00B430CC" w:rsidRDefault="00F56D88" w:rsidP="00FB2BB9">
      <w:pPr>
        <w:spacing w:before="120" w:after="120" w:line="240" w:lineRule="auto"/>
        <w:jc w:val="both"/>
        <w:rPr>
          <w:rFonts w:asciiTheme="majorHAnsi" w:hAnsiTheme="majorHAnsi" w:cstheme="majorHAnsi"/>
          <w:b/>
          <w:sz w:val="28"/>
          <w:szCs w:val="28"/>
          <w:lang w:val="ro-MD"/>
        </w:rPr>
      </w:pPr>
      <w:r w:rsidRPr="00B430CC">
        <w:rPr>
          <w:rFonts w:asciiTheme="majorHAnsi" w:hAnsiTheme="majorHAnsi" w:cstheme="majorHAnsi"/>
          <w:b/>
          <w:sz w:val="28"/>
          <w:szCs w:val="28"/>
          <w:lang w:val="ro-MD"/>
        </w:rPr>
        <w:t xml:space="preserve">PRINCIPIUL VI: </w:t>
      </w:r>
      <w:r w:rsidR="000B5782" w:rsidRPr="00B430CC">
        <w:rPr>
          <w:rFonts w:asciiTheme="majorHAnsi" w:hAnsiTheme="majorHAnsi" w:cstheme="majorHAnsi"/>
          <w:b/>
          <w:sz w:val="28"/>
          <w:szCs w:val="28"/>
          <w:lang w:val="ro-MD"/>
        </w:rPr>
        <w:t xml:space="preserve">Sursele </w:t>
      </w:r>
      <w:r w:rsidRPr="00B430CC">
        <w:rPr>
          <w:rFonts w:asciiTheme="majorHAnsi" w:hAnsiTheme="majorHAnsi" w:cstheme="majorHAnsi"/>
          <w:b/>
          <w:sz w:val="28"/>
          <w:szCs w:val="28"/>
          <w:lang w:val="ro-MD"/>
        </w:rPr>
        <w:t>de finanțare a programelor</w:t>
      </w:r>
    </w:p>
    <w:p w:rsidR="00F56D88" w:rsidRPr="00B430CC" w:rsidRDefault="00F56D88" w:rsidP="00FB2BB9">
      <w:pPr>
        <w:spacing w:before="120" w:after="120" w:line="240" w:lineRule="auto"/>
        <w:ind w:firstLine="567"/>
        <w:jc w:val="both"/>
        <w:rPr>
          <w:rFonts w:asciiTheme="majorHAnsi" w:hAnsiTheme="majorHAnsi" w:cstheme="majorHAnsi"/>
          <w:i/>
          <w:sz w:val="28"/>
          <w:szCs w:val="28"/>
          <w:lang w:val="ro-MD"/>
        </w:rPr>
      </w:pPr>
      <w:r w:rsidRPr="00B430CC">
        <w:rPr>
          <w:rFonts w:asciiTheme="majorHAnsi" w:hAnsiTheme="majorHAnsi" w:cstheme="majorHAnsi"/>
          <w:i/>
          <w:sz w:val="28"/>
          <w:szCs w:val="28"/>
          <w:lang w:val="ro-MD"/>
        </w:rPr>
        <w:t>Unul dintre principiile de bază ale programelor de revi</w:t>
      </w:r>
      <w:r w:rsidR="000B5782" w:rsidRPr="00B430CC">
        <w:rPr>
          <w:rFonts w:asciiTheme="majorHAnsi" w:hAnsiTheme="majorHAnsi" w:cstheme="majorHAnsi"/>
          <w:i/>
          <w:sz w:val="28"/>
          <w:szCs w:val="28"/>
          <w:lang w:val="ro-MD"/>
        </w:rPr>
        <w:t>talizare reprezintă colaborarea și</w:t>
      </w:r>
      <w:r w:rsidRPr="00B430CC">
        <w:rPr>
          <w:rFonts w:asciiTheme="majorHAnsi" w:hAnsiTheme="majorHAnsi" w:cstheme="majorHAnsi"/>
          <w:i/>
          <w:sz w:val="28"/>
          <w:szCs w:val="28"/>
          <w:lang w:val="ro-MD"/>
        </w:rPr>
        <w:t xml:space="preserve"> implicarea diverselor </w:t>
      </w:r>
      <w:r w:rsidR="00AB7DB8" w:rsidRPr="00B430CC">
        <w:rPr>
          <w:rFonts w:asciiTheme="majorHAnsi" w:hAnsiTheme="majorHAnsi" w:cstheme="majorHAnsi"/>
          <w:i/>
          <w:sz w:val="28"/>
          <w:szCs w:val="28"/>
          <w:lang w:val="ro-MD"/>
        </w:rPr>
        <w:t>enti</w:t>
      </w:r>
      <w:r w:rsidRPr="00B430CC">
        <w:rPr>
          <w:rFonts w:asciiTheme="majorHAnsi" w:hAnsiTheme="majorHAnsi" w:cstheme="majorHAnsi"/>
          <w:i/>
          <w:sz w:val="28"/>
          <w:szCs w:val="28"/>
          <w:lang w:val="ro-MD"/>
        </w:rPr>
        <w:t xml:space="preserve">tăți. Astfel, este necesar să se prezinte și structura de finanțare a programului de revitalizare. Aceasta trebuie să aibă în </w:t>
      </w:r>
      <w:r w:rsidRPr="00B430CC">
        <w:rPr>
          <w:rFonts w:asciiTheme="majorHAnsi" w:hAnsiTheme="majorHAnsi" w:cstheme="majorHAnsi"/>
          <w:i/>
          <w:sz w:val="28"/>
          <w:szCs w:val="28"/>
          <w:lang w:val="ro-MD"/>
        </w:rPr>
        <w:lastRenderedPageBreak/>
        <w:t xml:space="preserve">componența sa mijloace provenite din diverse surse de finanțare, care sunt la dispoziția </w:t>
      </w:r>
      <w:r w:rsidR="00AB7DB8" w:rsidRPr="00B430CC">
        <w:rPr>
          <w:rFonts w:asciiTheme="majorHAnsi" w:hAnsiTheme="majorHAnsi" w:cstheme="majorHAnsi"/>
          <w:i/>
          <w:sz w:val="28"/>
          <w:szCs w:val="28"/>
          <w:lang w:val="ro-MD"/>
        </w:rPr>
        <w:t>administrației locale</w:t>
      </w:r>
      <w:r w:rsidRPr="00B430CC">
        <w:rPr>
          <w:rFonts w:asciiTheme="majorHAnsi" w:hAnsiTheme="majorHAnsi" w:cstheme="majorHAnsi"/>
          <w:i/>
          <w:sz w:val="28"/>
          <w:szCs w:val="28"/>
          <w:lang w:val="ro-MD"/>
        </w:rPr>
        <w:t xml:space="preserve">. În cazul altor surse, decât cele proprii ale autorității locale, trebuie să se aibă în vedere elaborarea profilării mijloacelor „pentru revitalizare”. Este recomandabil ca programele de revitalizare să fie astfel concepute și formulate, încât în realizarea acestora să fie implicați </w:t>
      </w:r>
      <w:r w:rsidR="00827411" w:rsidRPr="00B430CC">
        <w:rPr>
          <w:rFonts w:asciiTheme="majorHAnsi" w:hAnsiTheme="majorHAnsi" w:cstheme="majorHAnsi"/>
          <w:i/>
          <w:sz w:val="28"/>
          <w:szCs w:val="28"/>
          <w:lang w:val="ro-MD"/>
        </w:rPr>
        <w:t>agenți economici</w:t>
      </w:r>
      <w:r w:rsidR="00C2079E" w:rsidRPr="00B430CC">
        <w:rPr>
          <w:lang w:val="en-US"/>
        </w:rPr>
        <w:t xml:space="preserve">, </w:t>
      </w:r>
      <w:r w:rsidR="00C2079E" w:rsidRPr="00B430CC">
        <w:rPr>
          <w:rFonts w:asciiTheme="majorHAnsi" w:hAnsiTheme="majorHAnsi"/>
          <w:i/>
          <w:sz w:val="28"/>
          <w:szCs w:val="28"/>
          <w:lang w:val="en-US"/>
        </w:rPr>
        <w:t>in</w:t>
      </w:r>
      <w:r w:rsidR="00C2079E" w:rsidRPr="00B430CC">
        <w:rPr>
          <w:rFonts w:asciiTheme="majorHAnsi" w:hAnsiTheme="majorHAnsi" w:cstheme="majorHAnsi"/>
          <w:i/>
          <w:sz w:val="28"/>
          <w:szCs w:val="28"/>
          <w:lang w:val="ro-MD"/>
        </w:rPr>
        <w:t xml:space="preserve">vestitori, </w:t>
      </w:r>
      <w:r w:rsidRPr="00B430CC">
        <w:rPr>
          <w:rFonts w:asciiTheme="majorHAnsi" w:hAnsiTheme="majorHAnsi" w:cstheme="majorHAnsi"/>
          <w:i/>
          <w:sz w:val="28"/>
          <w:szCs w:val="28"/>
          <w:lang w:val="ro-MD"/>
        </w:rPr>
        <w:t>(nu doar prin acțiuni ocazionale de caritate, dar prin activități comerciale integrate, care vor contribui inclusiv la realizarea scopurilor sociale). În acest context, trebuie să fie analizată în mod special posibilitatea de realizare a proiectelor de parteneriat public-privat (PPP).</w:t>
      </w:r>
    </w:p>
    <w:p w:rsidR="00F56D88" w:rsidRPr="00B430CC" w:rsidRDefault="00F56D88" w:rsidP="00FB2BB9">
      <w:pPr>
        <w:spacing w:before="120" w:after="120" w:line="240" w:lineRule="auto"/>
        <w:jc w:val="both"/>
        <w:rPr>
          <w:rFonts w:asciiTheme="majorHAnsi" w:hAnsiTheme="majorHAnsi" w:cstheme="majorHAnsi"/>
          <w:b/>
          <w:sz w:val="28"/>
          <w:szCs w:val="28"/>
          <w:lang w:val="ro-MD"/>
        </w:rPr>
      </w:pPr>
      <w:r w:rsidRPr="00B430CC">
        <w:rPr>
          <w:rFonts w:asciiTheme="majorHAnsi" w:hAnsiTheme="majorHAnsi" w:cstheme="majorHAnsi"/>
          <w:b/>
          <w:sz w:val="28"/>
          <w:szCs w:val="28"/>
          <w:lang w:val="ro-MD"/>
        </w:rPr>
        <w:t xml:space="preserve">PRINCIPIUL VII: Sistem eficient de management și cooperare a tuturor entităților </w:t>
      </w:r>
    </w:p>
    <w:p w:rsidR="00B75CAA" w:rsidRPr="00B430CC" w:rsidRDefault="00F56D88" w:rsidP="00FB2BB9">
      <w:pPr>
        <w:spacing w:before="120" w:after="120" w:line="240" w:lineRule="auto"/>
        <w:ind w:firstLine="567"/>
        <w:jc w:val="both"/>
        <w:rPr>
          <w:rFonts w:asciiTheme="majorHAnsi" w:hAnsiTheme="majorHAnsi" w:cstheme="majorHAnsi"/>
          <w:i/>
          <w:sz w:val="28"/>
          <w:szCs w:val="28"/>
          <w:lang w:val="ro-MD"/>
        </w:rPr>
      </w:pPr>
      <w:r w:rsidRPr="00B430CC">
        <w:rPr>
          <w:rFonts w:asciiTheme="majorHAnsi" w:hAnsiTheme="majorHAnsi" w:cstheme="majorHAnsi"/>
          <w:i/>
          <w:sz w:val="28"/>
          <w:szCs w:val="28"/>
          <w:lang w:val="ro-MD"/>
        </w:rPr>
        <w:t>Pentru ca realizarea programului de revitalizare să se desfășoare eficient și să dea rezultate pozitive, este indispensabilă planificarea și inițierea unui sistem corespunzător de administrare a acestui proces, astfel încât pe de o parte, acesta să fie cât mai flexibil și cât mai puțin birocratic, iar, pe de altă parte să ia în considerare principiile de bază ale revitalizării (anume participare și parteneriat). Cu alte cuvinte, să asigure o colaborare eficientă a tuturor celor interesați, permițându-le să se simtă coautori ai acestui proces</w:t>
      </w:r>
      <w:r w:rsidR="00B75CAA" w:rsidRPr="00B430CC">
        <w:rPr>
          <w:rFonts w:asciiTheme="majorHAnsi" w:hAnsiTheme="majorHAnsi" w:cstheme="majorHAnsi"/>
          <w:i/>
          <w:sz w:val="28"/>
          <w:szCs w:val="28"/>
          <w:lang w:val="ro-MD"/>
        </w:rPr>
        <w:t>.</w:t>
      </w:r>
    </w:p>
    <w:p w:rsidR="000B5782" w:rsidRPr="00B430CC" w:rsidRDefault="00D3300E" w:rsidP="00FB2BB9">
      <w:pPr>
        <w:spacing w:before="120" w:after="120" w:line="240" w:lineRule="auto"/>
        <w:jc w:val="both"/>
        <w:rPr>
          <w:rFonts w:asciiTheme="majorHAnsi" w:hAnsiTheme="majorHAnsi" w:cstheme="majorHAnsi"/>
          <w:b/>
          <w:sz w:val="28"/>
          <w:szCs w:val="28"/>
          <w:lang w:val="ro-MD"/>
        </w:rPr>
      </w:pPr>
      <w:r w:rsidRPr="00B430CC">
        <w:rPr>
          <w:rFonts w:asciiTheme="majorHAnsi" w:hAnsiTheme="majorHAnsi" w:cstheme="majorHAnsi"/>
          <w:b/>
          <w:sz w:val="28"/>
          <w:szCs w:val="28"/>
          <w:lang w:val="ro-MD"/>
        </w:rPr>
        <w:t xml:space="preserve">PRINCIPIUL VIII: </w:t>
      </w:r>
      <w:r w:rsidR="000B5782" w:rsidRPr="00B430CC">
        <w:rPr>
          <w:rFonts w:asciiTheme="majorHAnsi" w:hAnsiTheme="majorHAnsi" w:cstheme="majorHAnsi"/>
          <w:b/>
          <w:sz w:val="28"/>
          <w:szCs w:val="28"/>
          <w:lang w:val="ro-MD"/>
        </w:rPr>
        <w:t xml:space="preserve">Mecanism eficient de monitorizare și evaluare a realizării programului </w:t>
      </w:r>
    </w:p>
    <w:p w:rsidR="00D3300E" w:rsidRPr="00B430CC" w:rsidRDefault="00D3300E" w:rsidP="00FB2BB9">
      <w:pPr>
        <w:spacing w:before="120" w:after="120" w:line="240" w:lineRule="auto"/>
        <w:ind w:firstLine="567"/>
        <w:jc w:val="both"/>
        <w:rPr>
          <w:rFonts w:asciiTheme="majorHAnsi" w:hAnsiTheme="majorHAnsi" w:cstheme="majorHAnsi"/>
          <w:i/>
          <w:sz w:val="28"/>
          <w:szCs w:val="28"/>
          <w:lang w:val="ro-MD"/>
        </w:rPr>
      </w:pPr>
      <w:r w:rsidRPr="00B430CC">
        <w:rPr>
          <w:rFonts w:asciiTheme="majorHAnsi" w:hAnsiTheme="majorHAnsi" w:cstheme="majorHAnsi"/>
          <w:i/>
          <w:sz w:val="28"/>
          <w:szCs w:val="28"/>
          <w:lang w:val="ro-MD"/>
        </w:rPr>
        <w:t>Dacă se dorește ca procesul de monitorizare și eva</w:t>
      </w:r>
      <w:r w:rsidR="000B5782" w:rsidRPr="00B430CC">
        <w:rPr>
          <w:rFonts w:asciiTheme="majorHAnsi" w:hAnsiTheme="majorHAnsi" w:cstheme="majorHAnsi"/>
          <w:i/>
          <w:sz w:val="28"/>
          <w:szCs w:val="28"/>
          <w:lang w:val="ro-MD"/>
        </w:rPr>
        <w:t xml:space="preserve">luare a realizării programului </w:t>
      </w:r>
      <w:r w:rsidRPr="00B430CC">
        <w:rPr>
          <w:rFonts w:asciiTheme="majorHAnsi" w:hAnsiTheme="majorHAnsi" w:cstheme="majorHAnsi"/>
          <w:i/>
          <w:sz w:val="28"/>
          <w:szCs w:val="28"/>
          <w:lang w:val="ro-MD"/>
        </w:rPr>
        <w:t>să se bazeze pe niște indicatori corecți și măsurabili, atunci este indispensabilă construirea unui sistem eficient de monitorizare – acesta trebuie să se refere atât la desfășurarea procesului, cât și la fenomenele negative (sociale, de infrastructură și tehnice) care au fost decisive pentru considerarea unei părți a orașului ca fiind degradată. În același sens, se recomandă analiza și prevenirea riscurilor. tehnice) care au fost decisive pentru considerarea unei părți a orașului ca fiind degradată. În același sens, se recomandă analiza și prevenirea riscurilor.</w:t>
      </w:r>
    </w:p>
    <w:p w:rsidR="00D3300E" w:rsidRPr="00B430CC" w:rsidRDefault="00D3300E" w:rsidP="00FB2BB9">
      <w:pPr>
        <w:spacing w:before="120" w:after="120" w:line="240" w:lineRule="auto"/>
        <w:jc w:val="both"/>
        <w:rPr>
          <w:rFonts w:asciiTheme="majorHAnsi" w:hAnsiTheme="majorHAnsi" w:cstheme="majorHAnsi"/>
          <w:b/>
          <w:color w:val="0070C0"/>
          <w:sz w:val="28"/>
          <w:szCs w:val="28"/>
          <w:lang w:val="ro-MD"/>
        </w:rPr>
      </w:pPr>
      <w:r w:rsidRPr="00B430CC">
        <w:rPr>
          <w:rFonts w:asciiTheme="majorHAnsi" w:hAnsiTheme="majorHAnsi" w:cstheme="majorHAnsi"/>
          <w:noProof/>
          <w:sz w:val="28"/>
          <w:szCs w:val="28"/>
          <w:lang w:eastAsia="ru-RU"/>
        </w:rPr>
        <w:lastRenderedPageBreak/>
        <w:drawing>
          <wp:anchor distT="0" distB="0" distL="114300" distR="114300" simplePos="0" relativeHeight="251667456" behindDoc="0" locked="0" layoutInCell="1" allowOverlap="1" wp14:anchorId="78FB2489" wp14:editId="55B58737">
            <wp:simplePos x="0" y="0"/>
            <wp:positionH relativeFrom="page">
              <wp:posOffset>552450</wp:posOffset>
            </wp:positionH>
            <wp:positionV relativeFrom="paragraph">
              <wp:posOffset>356235</wp:posOffset>
            </wp:positionV>
            <wp:extent cx="6686550" cy="4200525"/>
            <wp:effectExtent l="0" t="19050" r="0" b="9525"/>
            <wp:wrapSquare wrapText="bothSides"/>
            <wp:docPr id="4" name="Diagram 4" descr="Vertical curved list showing populatio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1" r:lo="rId22" r:qs="rId23" r:cs="rId24"/>
              </a:graphicData>
            </a:graphic>
            <wp14:sizeRelH relativeFrom="margin">
              <wp14:pctWidth>0</wp14:pctWidth>
            </wp14:sizeRelH>
            <wp14:sizeRelV relativeFrom="margin">
              <wp14:pctHeight>0</wp14:pctHeight>
            </wp14:sizeRelV>
          </wp:anchor>
        </w:drawing>
      </w:r>
    </w:p>
    <w:p w:rsidR="000B5782" w:rsidRPr="00B430CC" w:rsidRDefault="000B5782" w:rsidP="00FB2BB9">
      <w:pPr>
        <w:spacing w:before="120" w:after="120" w:line="240" w:lineRule="auto"/>
        <w:jc w:val="center"/>
        <w:rPr>
          <w:rFonts w:asciiTheme="majorHAnsi" w:hAnsiTheme="majorHAnsi" w:cstheme="majorHAnsi"/>
          <w:sz w:val="28"/>
          <w:szCs w:val="28"/>
          <w:lang w:val="ro-MD"/>
        </w:rPr>
      </w:pPr>
    </w:p>
    <w:p w:rsidR="00F5398E" w:rsidRPr="00B430CC" w:rsidRDefault="000B5782" w:rsidP="00FB2BB9">
      <w:pPr>
        <w:spacing w:before="120" w:after="120" w:line="240" w:lineRule="auto"/>
        <w:jc w:val="center"/>
        <w:rPr>
          <w:rFonts w:asciiTheme="majorHAnsi" w:hAnsiTheme="majorHAnsi" w:cstheme="majorHAnsi"/>
          <w:sz w:val="28"/>
          <w:szCs w:val="28"/>
          <w:lang w:val="ro-MD"/>
        </w:rPr>
      </w:pPr>
      <w:r w:rsidRPr="00B430CC">
        <w:rPr>
          <w:rFonts w:asciiTheme="majorHAnsi" w:hAnsiTheme="majorHAnsi" w:cstheme="majorHAnsi"/>
          <w:sz w:val="28"/>
          <w:szCs w:val="28"/>
          <w:lang w:val="ro-MD"/>
        </w:rPr>
        <w:t>Fig. 3</w:t>
      </w:r>
      <w:r w:rsidR="002F3BD9" w:rsidRPr="00B430CC">
        <w:rPr>
          <w:rFonts w:asciiTheme="majorHAnsi" w:hAnsiTheme="majorHAnsi" w:cstheme="majorHAnsi"/>
          <w:sz w:val="28"/>
          <w:szCs w:val="28"/>
          <w:lang w:val="ro-MD"/>
        </w:rPr>
        <w:t xml:space="preserve"> Principiile </w:t>
      </w:r>
      <w:r w:rsidR="00D660A6" w:rsidRPr="00B430CC">
        <w:rPr>
          <w:rFonts w:asciiTheme="majorHAnsi" w:hAnsiTheme="majorHAnsi" w:cstheme="majorHAnsi"/>
          <w:sz w:val="28"/>
          <w:szCs w:val="28"/>
          <w:lang w:val="ro-MD"/>
        </w:rPr>
        <w:t>unui program de revitalizare urbană</w:t>
      </w:r>
    </w:p>
    <w:p w:rsidR="00B50A03" w:rsidRPr="00B430CC" w:rsidRDefault="00AA6F37" w:rsidP="00FB2BB9">
      <w:pPr>
        <w:pStyle w:val="2"/>
        <w:spacing w:before="120" w:after="120" w:line="240" w:lineRule="auto"/>
        <w:rPr>
          <w:b/>
          <w:i/>
          <w:sz w:val="28"/>
          <w:szCs w:val="28"/>
          <w:lang w:val="ro-MD"/>
        </w:rPr>
      </w:pPr>
      <w:bookmarkStart w:id="8" w:name="_Toc513818336"/>
      <w:r w:rsidRPr="00B430CC">
        <w:rPr>
          <w:b/>
          <w:i/>
          <w:sz w:val="28"/>
          <w:szCs w:val="28"/>
          <w:lang w:val="ro-MD"/>
        </w:rPr>
        <w:t xml:space="preserve">Elementele </w:t>
      </w:r>
      <w:r w:rsidR="00D3300E" w:rsidRPr="00B430CC">
        <w:rPr>
          <w:b/>
          <w:i/>
          <w:sz w:val="28"/>
          <w:szCs w:val="28"/>
          <w:lang w:val="ro-MD"/>
        </w:rPr>
        <w:t>conținutului</w:t>
      </w:r>
      <w:r w:rsidR="00F5398E" w:rsidRPr="00B430CC">
        <w:rPr>
          <w:b/>
          <w:i/>
          <w:sz w:val="28"/>
          <w:szCs w:val="28"/>
          <w:lang w:val="ro-MD"/>
        </w:rPr>
        <w:t xml:space="preserve"> unui</w:t>
      </w:r>
      <w:r w:rsidRPr="00B430CC">
        <w:rPr>
          <w:b/>
          <w:i/>
          <w:sz w:val="28"/>
          <w:szCs w:val="28"/>
          <w:lang w:val="ro-MD"/>
        </w:rPr>
        <w:t xml:space="preserve"> program de revitalizare</w:t>
      </w:r>
      <w:bookmarkEnd w:id="8"/>
      <w:r w:rsidRPr="00B430CC">
        <w:rPr>
          <w:b/>
          <w:i/>
          <w:sz w:val="28"/>
          <w:szCs w:val="28"/>
          <w:lang w:val="ro-MD"/>
        </w:rPr>
        <w:t xml:space="preserve"> </w:t>
      </w:r>
      <w:r w:rsidR="00B50A03" w:rsidRPr="00B430CC">
        <w:rPr>
          <w:b/>
          <w:i/>
          <w:sz w:val="28"/>
          <w:szCs w:val="28"/>
          <w:lang w:val="ro-MD"/>
        </w:rPr>
        <w:t xml:space="preserve"> </w:t>
      </w:r>
    </w:p>
    <w:p w:rsidR="00AA6F37" w:rsidRPr="00B430CC" w:rsidRDefault="00952013" w:rsidP="00FB2BB9">
      <w:pPr>
        <w:spacing w:before="120" w:after="120" w:line="240" w:lineRule="auto"/>
        <w:rPr>
          <w:rFonts w:asciiTheme="majorHAnsi" w:hAnsiTheme="majorHAnsi" w:cstheme="majorHAnsi"/>
          <w:b/>
          <w:i/>
          <w:sz w:val="28"/>
          <w:szCs w:val="28"/>
          <w:lang w:val="ro-MD"/>
        </w:rPr>
      </w:pPr>
      <w:r w:rsidRPr="00B430CC">
        <w:rPr>
          <w:rFonts w:asciiTheme="majorHAnsi" w:hAnsiTheme="majorHAnsi" w:cstheme="majorHAnsi"/>
          <w:b/>
          <w:sz w:val="28"/>
          <w:szCs w:val="28"/>
          <w:lang w:val="ro-MD"/>
        </w:rPr>
        <w:t xml:space="preserve">1. </w:t>
      </w:r>
      <w:r w:rsidR="00AA6F37" w:rsidRPr="00B430CC">
        <w:rPr>
          <w:rFonts w:asciiTheme="majorHAnsi" w:hAnsiTheme="majorHAnsi" w:cstheme="majorHAnsi"/>
          <w:b/>
          <w:sz w:val="28"/>
          <w:szCs w:val="28"/>
          <w:lang w:val="ro-MD"/>
        </w:rPr>
        <w:t xml:space="preserve">Descrierea legăturilor programului cu documentele strategice naționale. </w:t>
      </w:r>
    </w:p>
    <w:p w:rsidR="00AA6F37" w:rsidRPr="00B430CC" w:rsidRDefault="00D3300E" w:rsidP="00FB2BB9">
      <w:pPr>
        <w:spacing w:before="120" w:after="120" w:line="240" w:lineRule="auto"/>
        <w:ind w:firstLine="567"/>
        <w:jc w:val="both"/>
        <w:rPr>
          <w:rFonts w:asciiTheme="majorHAnsi" w:hAnsiTheme="majorHAnsi" w:cstheme="majorHAnsi"/>
          <w:i/>
          <w:sz w:val="28"/>
          <w:szCs w:val="28"/>
          <w:lang w:val="ro-MD"/>
        </w:rPr>
      </w:pPr>
      <w:r w:rsidRPr="00B430CC">
        <w:rPr>
          <w:rFonts w:asciiTheme="majorHAnsi" w:hAnsiTheme="majorHAnsi" w:cstheme="majorHAnsi"/>
          <w:i/>
          <w:sz w:val="28"/>
          <w:szCs w:val="28"/>
          <w:lang w:val="ro-MD"/>
        </w:rPr>
        <w:t xml:space="preserve">Acest element presupune </w:t>
      </w:r>
      <w:r w:rsidR="00DB29C2" w:rsidRPr="00B430CC">
        <w:rPr>
          <w:rFonts w:asciiTheme="majorHAnsi" w:hAnsiTheme="majorHAnsi" w:cstheme="majorHAnsi"/>
          <w:i/>
          <w:sz w:val="28"/>
          <w:szCs w:val="28"/>
          <w:lang w:val="ro-MD"/>
        </w:rPr>
        <w:t>necesitatea</w:t>
      </w:r>
      <w:r w:rsidRPr="00B430CC">
        <w:rPr>
          <w:rFonts w:asciiTheme="majorHAnsi" w:hAnsiTheme="majorHAnsi" w:cstheme="majorHAnsi"/>
          <w:i/>
          <w:sz w:val="28"/>
          <w:szCs w:val="28"/>
          <w:lang w:val="ro-MD"/>
        </w:rPr>
        <w:t xml:space="preserve"> de a demonstra </w:t>
      </w:r>
      <w:r w:rsidR="00AA6F37" w:rsidRPr="00B430CC">
        <w:rPr>
          <w:rFonts w:asciiTheme="majorHAnsi" w:hAnsiTheme="majorHAnsi" w:cstheme="majorHAnsi"/>
          <w:i/>
          <w:sz w:val="28"/>
          <w:szCs w:val="28"/>
          <w:lang w:val="ro-MD"/>
        </w:rPr>
        <w:t xml:space="preserve">că programul de revitalizare la nivel local este important pentru implementarea politicii </w:t>
      </w:r>
      <w:r w:rsidRPr="00B430CC">
        <w:rPr>
          <w:rFonts w:asciiTheme="majorHAnsi" w:hAnsiTheme="majorHAnsi" w:cstheme="majorHAnsi"/>
          <w:i/>
          <w:sz w:val="28"/>
          <w:szCs w:val="28"/>
          <w:lang w:val="ro-MD"/>
        </w:rPr>
        <w:t xml:space="preserve">de dezvoltare </w:t>
      </w:r>
      <w:r w:rsidR="00AA6F37" w:rsidRPr="00B430CC">
        <w:rPr>
          <w:rFonts w:asciiTheme="majorHAnsi" w:hAnsiTheme="majorHAnsi" w:cstheme="majorHAnsi"/>
          <w:i/>
          <w:sz w:val="28"/>
          <w:szCs w:val="28"/>
          <w:lang w:val="ro-MD"/>
        </w:rPr>
        <w:t>regional</w:t>
      </w:r>
      <w:r w:rsidRPr="00B430CC">
        <w:rPr>
          <w:rFonts w:asciiTheme="majorHAnsi" w:hAnsiTheme="majorHAnsi" w:cstheme="majorHAnsi"/>
          <w:i/>
          <w:sz w:val="28"/>
          <w:szCs w:val="28"/>
          <w:lang w:val="ro-MD"/>
        </w:rPr>
        <w:t>ă</w:t>
      </w:r>
      <w:r w:rsidR="00AA6F37" w:rsidRPr="00B430CC">
        <w:rPr>
          <w:rFonts w:asciiTheme="majorHAnsi" w:hAnsiTheme="majorHAnsi" w:cstheme="majorHAnsi"/>
          <w:i/>
          <w:sz w:val="28"/>
          <w:szCs w:val="28"/>
          <w:lang w:val="ro-MD"/>
        </w:rPr>
        <w:t xml:space="preserve"> a Republicii Moldova.</w:t>
      </w:r>
      <w:r w:rsidR="00AA6F37" w:rsidRPr="00B430CC">
        <w:rPr>
          <w:rFonts w:asciiTheme="majorHAnsi" w:hAnsiTheme="majorHAnsi" w:cstheme="majorHAnsi"/>
          <w:sz w:val="28"/>
          <w:szCs w:val="28"/>
          <w:lang w:val="ro-MD"/>
        </w:rPr>
        <w:t xml:space="preserve"> </w:t>
      </w:r>
      <w:r w:rsidRPr="00B430CC">
        <w:rPr>
          <w:rFonts w:asciiTheme="majorHAnsi" w:hAnsiTheme="majorHAnsi" w:cstheme="majorHAnsi"/>
          <w:i/>
          <w:sz w:val="28"/>
          <w:szCs w:val="28"/>
          <w:lang w:val="ro-MD"/>
        </w:rPr>
        <w:t>Concomitent,</w:t>
      </w:r>
      <w:r w:rsidR="00AA6F37" w:rsidRPr="00B430CC">
        <w:rPr>
          <w:rFonts w:asciiTheme="majorHAnsi" w:hAnsiTheme="majorHAnsi" w:cstheme="majorHAnsi"/>
          <w:i/>
          <w:sz w:val="28"/>
          <w:szCs w:val="28"/>
          <w:lang w:val="ro-MD"/>
        </w:rPr>
        <w:t xml:space="preserve"> conținutul </w:t>
      </w:r>
      <w:r w:rsidR="00DB29C2" w:rsidRPr="00B430CC">
        <w:rPr>
          <w:rFonts w:asciiTheme="majorHAnsi" w:hAnsiTheme="majorHAnsi" w:cstheme="majorHAnsi"/>
          <w:i/>
          <w:sz w:val="28"/>
          <w:szCs w:val="28"/>
          <w:lang w:val="ro-MD"/>
        </w:rPr>
        <w:t xml:space="preserve">programului trebuie să fie conform cu </w:t>
      </w:r>
      <w:r w:rsidR="00AA6F37" w:rsidRPr="00B430CC">
        <w:rPr>
          <w:rFonts w:asciiTheme="majorHAnsi" w:hAnsiTheme="majorHAnsi" w:cstheme="majorHAnsi"/>
          <w:i/>
          <w:sz w:val="28"/>
          <w:szCs w:val="28"/>
          <w:lang w:val="ro-MD"/>
        </w:rPr>
        <w:t>documentele strategice ale țării, care pot fi considerate ca sprijin de la nivelul național pentru realizarea de proiecte complexe și p</w:t>
      </w:r>
      <w:r w:rsidR="00DB29C2" w:rsidRPr="00B430CC">
        <w:rPr>
          <w:rFonts w:asciiTheme="majorHAnsi" w:hAnsiTheme="majorHAnsi" w:cstheme="majorHAnsi"/>
          <w:i/>
          <w:sz w:val="28"/>
          <w:szCs w:val="28"/>
          <w:lang w:val="ro-MD"/>
        </w:rPr>
        <w:t xml:space="preserve">e termen lung. </w:t>
      </w:r>
    </w:p>
    <w:p w:rsidR="00AA6F37" w:rsidRPr="00B430CC" w:rsidRDefault="00D3300E" w:rsidP="00FB2BB9">
      <w:pPr>
        <w:spacing w:before="120" w:after="120" w:line="240" w:lineRule="auto"/>
        <w:jc w:val="both"/>
        <w:rPr>
          <w:rFonts w:asciiTheme="majorHAnsi" w:hAnsiTheme="majorHAnsi" w:cstheme="majorHAnsi"/>
          <w:b/>
          <w:sz w:val="28"/>
          <w:szCs w:val="28"/>
          <w:lang w:val="ro-MD"/>
        </w:rPr>
      </w:pPr>
      <w:r w:rsidRPr="00B430CC">
        <w:rPr>
          <w:rFonts w:asciiTheme="majorHAnsi" w:hAnsiTheme="majorHAnsi" w:cstheme="majorHAnsi"/>
          <w:b/>
          <w:sz w:val="28"/>
          <w:szCs w:val="28"/>
          <w:lang w:val="ro-MD"/>
        </w:rPr>
        <w:t xml:space="preserve">2. </w:t>
      </w:r>
      <w:r w:rsidR="00AA6F37" w:rsidRPr="00B430CC">
        <w:rPr>
          <w:rFonts w:asciiTheme="majorHAnsi" w:hAnsiTheme="majorHAnsi" w:cstheme="majorHAnsi"/>
          <w:b/>
          <w:sz w:val="28"/>
          <w:szCs w:val="28"/>
          <w:lang w:val="ro-MD"/>
        </w:rPr>
        <w:t xml:space="preserve">Analiza legăturilor programului cu documentele strategice și de planificare ale </w:t>
      </w:r>
      <w:r w:rsidR="00DB29C2" w:rsidRPr="00B430CC">
        <w:rPr>
          <w:rFonts w:asciiTheme="majorHAnsi" w:hAnsiTheme="majorHAnsi" w:cstheme="majorHAnsi"/>
          <w:b/>
          <w:sz w:val="28"/>
          <w:szCs w:val="28"/>
          <w:lang w:val="ro-MD"/>
        </w:rPr>
        <w:t xml:space="preserve">orașului și </w:t>
      </w:r>
      <w:r w:rsidR="00AA6F37" w:rsidRPr="00B430CC">
        <w:rPr>
          <w:rFonts w:asciiTheme="majorHAnsi" w:hAnsiTheme="majorHAnsi" w:cstheme="majorHAnsi"/>
          <w:b/>
          <w:sz w:val="28"/>
          <w:szCs w:val="28"/>
          <w:lang w:val="ro-MD"/>
        </w:rPr>
        <w:t>descrierea</w:t>
      </w:r>
      <w:r w:rsidR="00DB29C2" w:rsidRPr="00B430CC">
        <w:rPr>
          <w:rFonts w:asciiTheme="majorHAnsi" w:hAnsiTheme="majorHAnsi" w:cstheme="majorHAnsi"/>
          <w:b/>
          <w:sz w:val="28"/>
          <w:szCs w:val="28"/>
          <w:lang w:val="ro-MD"/>
        </w:rPr>
        <w:t xml:space="preserve"> coerenței </w:t>
      </w:r>
      <w:r w:rsidR="00AA6F37" w:rsidRPr="00B430CC">
        <w:rPr>
          <w:rFonts w:asciiTheme="majorHAnsi" w:hAnsiTheme="majorHAnsi" w:cstheme="majorHAnsi"/>
          <w:b/>
          <w:sz w:val="28"/>
          <w:szCs w:val="28"/>
          <w:lang w:val="ro-MD"/>
        </w:rPr>
        <w:t>activităților planificate în aces</w:t>
      </w:r>
      <w:r w:rsidR="00DB29C2" w:rsidRPr="00B430CC">
        <w:rPr>
          <w:rFonts w:asciiTheme="majorHAnsi" w:hAnsiTheme="majorHAnsi" w:cstheme="majorHAnsi"/>
          <w:b/>
          <w:sz w:val="28"/>
          <w:szCs w:val="28"/>
          <w:lang w:val="ro-MD"/>
        </w:rPr>
        <w:t>te</w:t>
      </w:r>
      <w:r w:rsidR="00AA6F37" w:rsidRPr="00B430CC">
        <w:rPr>
          <w:rFonts w:asciiTheme="majorHAnsi" w:hAnsiTheme="majorHAnsi" w:cstheme="majorHAnsi"/>
          <w:b/>
          <w:sz w:val="28"/>
          <w:szCs w:val="28"/>
          <w:lang w:val="ro-MD"/>
        </w:rPr>
        <w:t xml:space="preserve"> documente. </w:t>
      </w:r>
    </w:p>
    <w:p w:rsidR="00AA6F37" w:rsidRPr="00B430CC" w:rsidRDefault="00DB29C2" w:rsidP="00FB2BB9">
      <w:pPr>
        <w:spacing w:before="120" w:after="120" w:line="240" w:lineRule="auto"/>
        <w:ind w:firstLine="567"/>
        <w:jc w:val="both"/>
        <w:rPr>
          <w:rFonts w:asciiTheme="majorHAnsi" w:hAnsiTheme="majorHAnsi" w:cstheme="majorHAnsi"/>
          <w:sz w:val="28"/>
          <w:szCs w:val="28"/>
          <w:lang w:val="ro-MD"/>
        </w:rPr>
      </w:pPr>
      <w:r w:rsidRPr="00B430CC">
        <w:rPr>
          <w:rFonts w:asciiTheme="majorHAnsi" w:hAnsiTheme="majorHAnsi" w:cstheme="majorHAnsi"/>
          <w:i/>
          <w:sz w:val="28"/>
          <w:szCs w:val="28"/>
          <w:lang w:val="ro-MD"/>
        </w:rPr>
        <w:t xml:space="preserve">Acest element va </w:t>
      </w:r>
      <w:r w:rsidR="00AA6F37" w:rsidRPr="00B430CC">
        <w:rPr>
          <w:rFonts w:asciiTheme="majorHAnsi" w:hAnsiTheme="majorHAnsi" w:cstheme="majorHAnsi"/>
          <w:i/>
          <w:sz w:val="28"/>
          <w:szCs w:val="28"/>
          <w:lang w:val="ro-MD"/>
        </w:rPr>
        <w:t>descri</w:t>
      </w:r>
      <w:r w:rsidRPr="00B430CC">
        <w:rPr>
          <w:rFonts w:asciiTheme="majorHAnsi" w:hAnsiTheme="majorHAnsi" w:cstheme="majorHAnsi"/>
          <w:i/>
          <w:sz w:val="28"/>
          <w:szCs w:val="28"/>
          <w:lang w:val="ro-MD"/>
        </w:rPr>
        <w:t>e</w:t>
      </w:r>
      <w:r w:rsidR="00AA6F37" w:rsidRPr="00B430CC">
        <w:rPr>
          <w:rFonts w:asciiTheme="majorHAnsi" w:hAnsiTheme="majorHAnsi" w:cstheme="majorHAnsi"/>
          <w:i/>
          <w:sz w:val="28"/>
          <w:szCs w:val="28"/>
          <w:lang w:val="ro-MD"/>
        </w:rPr>
        <w:t xml:space="preserve"> modul în care obiectivele și proiectele incluse în programul de revitalizare sunt compatibile cu conținutul strategiilor, planurilor sau programelor la nivel de oraș și în cazul în care programul de revitalizare este în conflict cu aceste documente, este necesar să se clarifice în ce mod și în ce moment aceste coliziuni vor fi eliminate prin modificări / actualizarea acestor documente și adaptarea acestora la ceea ce rezultă din programul de revitalizare. </w:t>
      </w:r>
      <w:r w:rsidRPr="00B430CC">
        <w:rPr>
          <w:rFonts w:asciiTheme="majorHAnsi" w:hAnsiTheme="majorHAnsi" w:cstheme="majorHAnsi"/>
          <w:i/>
          <w:sz w:val="28"/>
          <w:szCs w:val="28"/>
          <w:lang w:val="ro-MD"/>
        </w:rPr>
        <w:t>Se recomand</w:t>
      </w:r>
      <w:r w:rsidR="00D660A6" w:rsidRPr="00B430CC">
        <w:rPr>
          <w:rFonts w:asciiTheme="majorHAnsi" w:hAnsiTheme="majorHAnsi" w:cstheme="majorHAnsi"/>
          <w:i/>
          <w:sz w:val="28"/>
          <w:szCs w:val="28"/>
          <w:lang w:val="ro-MD"/>
        </w:rPr>
        <w:t>ă</w:t>
      </w:r>
      <w:r w:rsidR="00AA6F37" w:rsidRPr="00B430CC">
        <w:rPr>
          <w:rFonts w:asciiTheme="majorHAnsi" w:hAnsiTheme="majorHAnsi" w:cstheme="majorHAnsi"/>
          <w:i/>
          <w:sz w:val="28"/>
          <w:szCs w:val="28"/>
          <w:lang w:val="ro-MD"/>
        </w:rPr>
        <w:t xml:space="preserve"> c</w:t>
      </w:r>
      <w:r w:rsidRPr="00B430CC">
        <w:rPr>
          <w:rFonts w:asciiTheme="majorHAnsi" w:hAnsiTheme="majorHAnsi" w:cstheme="majorHAnsi"/>
          <w:i/>
          <w:sz w:val="28"/>
          <w:szCs w:val="28"/>
          <w:lang w:val="ro-MD"/>
        </w:rPr>
        <w:t>a</w:t>
      </w:r>
      <w:r w:rsidR="00AA6F37" w:rsidRPr="00B430CC">
        <w:rPr>
          <w:rFonts w:asciiTheme="majorHAnsi" w:hAnsiTheme="majorHAnsi" w:cstheme="majorHAnsi"/>
          <w:i/>
          <w:sz w:val="28"/>
          <w:szCs w:val="28"/>
          <w:lang w:val="ro-MD"/>
        </w:rPr>
        <w:t xml:space="preserve"> acest proces de adaptare </w:t>
      </w:r>
      <w:r w:rsidRPr="00B430CC">
        <w:rPr>
          <w:rFonts w:asciiTheme="majorHAnsi" w:hAnsiTheme="majorHAnsi" w:cstheme="majorHAnsi"/>
          <w:i/>
          <w:sz w:val="28"/>
          <w:szCs w:val="28"/>
          <w:lang w:val="ro-MD"/>
        </w:rPr>
        <w:t xml:space="preserve">să </w:t>
      </w:r>
      <w:r w:rsidR="00AA6F37" w:rsidRPr="00B430CC">
        <w:rPr>
          <w:rFonts w:asciiTheme="majorHAnsi" w:hAnsiTheme="majorHAnsi" w:cstheme="majorHAnsi"/>
          <w:i/>
          <w:sz w:val="28"/>
          <w:szCs w:val="28"/>
          <w:lang w:val="ro-MD"/>
        </w:rPr>
        <w:t xml:space="preserve">nu </w:t>
      </w:r>
      <w:r w:rsidRPr="00B430CC">
        <w:rPr>
          <w:rFonts w:asciiTheme="majorHAnsi" w:hAnsiTheme="majorHAnsi" w:cstheme="majorHAnsi"/>
          <w:i/>
          <w:sz w:val="28"/>
          <w:szCs w:val="28"/>
          <w:lang w:val="ro-MD"/>
        </w:rPr>
        <w:t>dureze</w:t>
      </w:r>
      <w:r w:rsidR="00AA6F37" w:rsidRPr="00B430CC">
        <w:rPr>
          <w:rFonts w:asciiTheme="majorHAnsi" w:hAnsiTheme="majorHAnsi" w:cstheme="majorHAnsi"/>
          <w:i/>
          <w:sz w:val="28"/>
          <w:szCs w:val="28"/>
          <w:lang w:val="ro-MD"/>
        </w:rPr>
        <w:t xml:space="preserve"> prea mult, deoarece lipsa coeziunii poate afecta negativ dezvoltarea orașului</w:t>
      </w:r>
      <w:r w:rsidR="00AA6F37" w:rsidRPr="00B430CC">
        <w:rPr>
          <w:rFonts w:asciiTheme="majorHAnsi" w:hAnsiTheme="majorHAnsi" w:cstheme="majorHAnsi"/>
          <w:sz w:val="28"/>
          <w:szCs w:val="28"/>
          <w:lang w:val="ro-MD"/>
        </w:rPr>
        <w:t>.</w:t>
      </w:r>
    </w:p>
    <w:p w:rsidR="00AA6F37" w:rsidRPr="00B430CC" w:rsidRDefault="00D3300E" w:rsidP="00FB2BB9">
      <w:pPr>
        <w:spacing w:before="120" w:after="120" w:line="240" w:lineRule="auto"/>
        <w:jc w:val="both"/>
        <w:rPr>
          <w:rFonts w:asciiTheme="majorHAnsi" w:hAnsiTheme="majorHAnsi" w:cstheme="majorHAnsi"/>
          <w:b/>
          <w:sz w:val="28"/>
          <w:szCs w:val="28"/>
          <w:lang w:val="ro-MD"/>
        </w:rPr>
      </w:pPr>
      <w:r w:rsidRPr="00B430CC">
        <w:rPr>
          <w:rFonts w:asciiTheme="majorHAnsi" w:hAnsiTheme="majorHAnsi" w:cstheme="majorHAnsi"/>
          <w:b/>
          <w:sz w:val="28"/>
          <w:szCs w:val="28"/>
          <w:lang w:val="ro-MD"/>
        </w:rPr>
        <w:lastRenderedPageBreak/>
        <w:t xml:space="preserve">3. </w:t>
      </w:r>
      <w:r w:rsidR="00AA6F37" w:rsidRPr="00B430CC">
        <w:rPr>
          <w:rFonts w:asciiTheme="majorHAnsi" w:hAnsiTheme="majorHAnsi" w:cstheme="majorHAnsi"/>
          <w:b/>
          <w:sz w:val="28"/>
          <w:szCs w:val="28"/>
          <w:lang w:val="ro-MD"/>
        </w:rPr>
        <w:t>Descrierea și ilustrarea spațială (pe hartă la scara de cel puțin 1: 20.000) a întinderii spațiale a zonei de revitalizare (adică a zonei pe care vor fi focalizate activitățile</w:t>
      </w:r>
      <w:r w:rsidR="00D660A6" w:rsidRPr="00B430CC">
        <w:rPr>
          <w:rFonts w:asciiTheme="majorHAnsi" w:hAnsiTheme="majorHAnsi" w:cstheme="majorHAnsi"/>
          <w:b/>
          <w:sz w:val="28"/>
          <w:szCs w:val="28"/>
          <w:lang w:val="ro-MD"/>
        </w:rPr>
        <w:t xml:space="preserve"> de revitalizare), împreună cu argumentarea</w:t>
      </w:r>
      <w:r w:rsidR="00AA6F37" w:rsidRPr="00B430CC">
        <w:rPr>
          <w:rFonts w:asciiTheme="majorHAnsi" w:hAnsiTheme="majorHAnsi" w:cstheme="majorHAnsi"/>
          <w:b/>
          <w:sz w:val="28"/>
          <w:szCs w:val="28"/>
          <w:lang w:val="ro-MD"/>
        </w:rPr>
        <w:t xml:space="preserve"> alegerii acestei zone .</w:t>
      </w:r>
    </w:p>
    <w:p w:rsidR="00AA6F37" w:rsidRPr="00B430CC" w:rsidRDefault="00AA6F37" w:rsidP="00FB2BB9">
      <w:pPr>
        <w:spacing w:before="120" w:after="120" w:line="240" w:lineRule="auto"/>
        <w:ind w:firstLine="567"/>
        <w:jc w:val="both"/>
        <w:rPr>
          <w:rFonts w:asciiTheme="majorHAnsi" w:hAnsiTheme="majorHAnsi" w:cstheme="majorHAnsi"/>
          <w:b/>
          <w:strike/>
          <w:color w:val="FF0000"/>
          <w:sz w:val="28"/>
          <w:szCs w:val="28"/>
          <w:lang w:val="ro-MD"/>
        </w:rPr>
      </w:pPr>
      <w:r w:rsidRPr="00B430CC">
        <w:rPr>
          <w:rFonts w:asciiTheme="majorHAnsi" w:hAnsiTheme="majorHAnsi" w:cstheme="majorHAnsi"/>
          <w:i/>
          <w:sz w:val="28"/>
          <w:szCs w:val="28"/>
          <w:lang w:val="ro-MD"/>
        </w:rPr>
        <w:t>Determinarea corectă a zonei de revitalizare este de o importanță fundamentală pentru succesul programului de revitalizare. Dacă acțiunile întreprinse se vor referi la o zonă diferită de cea în care se concentrează principalele probleme ale orașului, atunci aceste probleme</w:t>
      </w:r>
      <w:r w:rsidR="00FD5172" w:rsidRPr="00B430CC">
        <w:rPr>
          <w:rFonts w:asciiTheme="majorHAnsi" w:hAnsiTheme="majorHAnsi" w:cstheme="majorHAnsi"/>
          <w:i/>
          <w:sz w:val="28"/>
          <w:szCs w:val="28"/>
          <w:lang w:val="ro-MD"/>
        </w:rPr>
        <w:t xml:space="preserve"> pot </w:t>
      </w:r>
      <w:r w:rsidR="00D660A6" w:rsidRPr="00B430CC">
        <w:rPr>
          <w:rFonts w:asciiTheme="majorHAnsi" w:hAnsiTheme="majorHAnsi" w:cstheme="majorHAnsi"/>
          <w:i/>
          <w:sz w:val="28"/>
          <w:szCs w:val="28"/>
          <w:lang w:val="ro-MD"/>
        </w:rPr>
        <w:t>rămâne</w:t>
      </w:r>
      <w:r w:rsidR="00FD5172" w:rsidRPr="00B430CC">
        <w:rPr>
          <w:rFonts w:asciiTheme="majorHAnsi" w:hAnsiTheme="majorHAnsi" w:cstheme="majorHAnsi"/>
          <w:i/>
          <w:sz w:val="28"/>
          <w:szCs w:val="28"/>
          <w:lang w:val="ro-MD"/>
        </w:rPr>
        <w:t xml:space="preserve"> fără a f</w:t>
      </w:r>
      <w:r w:rsidRPr="00B430CC">
        <w:rPr>
          <w:rFonts w:asciiTheme="majorHAnsi" w:hAnsiTheme="majorHAnsi" w:cstheme="majorHAnsi"/>
          <w:i/>
          <w:sz w:val="28"/>
          <w:szCs w:val="28"/>
          <w:lang w:val="ro-MD"/>
        </w:rPr>
        <w:t>i rezolvate. Este de dorit (în special în cazul orașelor mai mari) că justificarea indicării acestei zone să se bazeze pe criterii și factori obiectivi care indică acumularea fenomenelor sociale negative în acest perimetru (în primul rând șomajul, folosirea alocațiilor sociale, criminalitatea, nivelul de educație etc.) și cei tehnici - infrastructurali (de exemplu condițiile de locuit, accesul la utilități, starea tehnică a clădirilor), precum și cei de mediu, economici etc. (deci referirea parametrilor numerici care caracterizează aceste zone la dimensiunile altor zone ale orașului și la valorile medii urbane)</w:t>
      </w:r>
      <w:r w:rsidR="00FD5172" w:rsidRPr="00B430CC">
        <w:rPr>
          <w:rFonts w:asciiTheme="majorHAnsi" w:hAnsiTheme="majorHAnsi" w:cstheme="majorHAnsi"/>
          <w:i/>
          <w:sz w:val="28"/>
          <w:szCs w:val="28"/>
          <w:lang w:val="ro-MD"/>
        </w:rPr>
        <w:t>. Totodată,</w:t>
      </w:r>
      <w:r w:rsidRPr="00B430CC">
        <w:rPr>
          <w:rFonts w:asciiTheme="majorHAnsi" w:hAnsiTheme="majorHAnsi" w:cstheme="majorHAnsi"/>
          <w:i/>
          <w:sz w:val="28"/>
          <w:szCs w:val="28"/>
          <w:lang w:val="ro-MD"/>
        </w:rPr>
        <w:t xml:space="preserve"> dacă astfel de date nu sunt disponibile (integral sau parțial), se poate utiliza sau susține cu argumente bazate pe observații / opinii ale locuitorilor/ evaluărilor experților). </w:t>
      </w:r>
    </w:p>
    <w:p w:rsidR="006C1475" w:rsidRPr="00B430CC" w:rsidRDefault="006C1475" w:rsidP="00FB2BB9">
      <w:pPr>
        <w:spacing w:before="120" w:after="120" w:line="240" w:lineRule="auto"/>
        <w:jc w:val="both"/>
        <w:rPr>
          <w:rFonts w:asciiTheme="majorHAnsi" w:hAnsiTheme="majorHAnsi" w:cstheme="majorHAnsi"/>
          <w:b/>
          <w:sz w:val="28"/>
          <w:szCs w:val="28"/>
          <w:lang w:val="ro-MD"/>
        </w:rPr>
      </w:pPr>
      <w:r w:rsidRPr="00B430CC">
        <w:rPr>
          <w:rFonts w:asciiTheme="majorHAnsi" w:hAnsiTheme="majorHAnsi" w:cstheme="majorHAnsi"/>
          <w:b/>
          <w:sz w:val="28"/>
          <w:szCs w:val="28"/>
          <w:lang w:val="ro-MD"/>
        </w:rPr>
        <w:t xml:space="preserve">4. </w:t>
      </w:r>
      <w:r w:rsidR="00AA6F37" w:rsidRPr="00B430CC">
        <w:rPr>
          <w:rFonts w:asciiTheme="majorHAnsi" w:hAnsiTheme="majorHAnsi" w:cstheme="majorHAnsi"/>
          <w:b/>
          <w:sz w:val="28"/>
          <w:szCs w:val="28"/>
          <w:lang w:val="ro-MD"/>
        </w:rPr>
        <w:t>Diagnosticul factorilor și fenomenelor de</w:t>
      </w:r>
      <w:r w:rsidRPr="00B430CC">
        <w:rPr>
          <w:rFonts w:asciiTheme="majorHAnsi" w:hAnsiTheme="majorHAnsi" w:cstheme="majorHAnsi"/>
          <w:b/>
          <w:sz w:val="28"/>
          <w:szCs w:val="28"/>
          <w:lang w:val="ro-MD"/>
        </w:rPr>
        <w:t xml:space="preserve"> criză și analiza potențialului a zonei și a orașului</w:t>
      </w:r>
      <w:r w:rsidR="00AA6F37" w:rsidRPr="00B430CC">
        <w:rPr>
          <w:rFonts w:asciiTheme="majorHAnsi" w:hAnsiTheme="majorHAnsi" w:cstheme="majorHAnsi"/>
          <w:b/>
          <w:sz w:val="28"/>
          <w:szCs w:val="28"/>
          <w:lang w:val="ro-MD"/>
        </w:rPr>
        <w:t xml:space="preserve"> </w:t>
      </w:r>
    </w:p>
    <w:p w:rsidR="00AA6F37" w:rsidRPr="00B430CC" w:rsidRDefault="00AA6F37" w:rsidP="00FB2BB9">
      <w:pPr>
        <w:spacing w:before="120" w:after="120" w:line="240" w:lineRule="auto"/>
        <w:ind w:firstLine="567"/>
        <w:jc w:val="both"/>
        <w:rPr>
          <w:rFonts w:asciiTheme="majorHAnsi" w:hAnsiTheme="majorHAnsi" w:cstheme="majorHAnsi"/>
          <w:i/>
          <w:sz w:val="28"/>
          <w:szCs w:val="28"/>
          <w:lang w:val="ro-MD"/>
        </w:rPr>
      </w:pPr>
      <w:r w:rsidRPr="00B430CC">
        <w:rPr>
          <w:rFonts w:asciiTheme="majorHAnsi" w:hAnsiTheme="majorHAnsi" w:cstheme="majorHAnsi"/>
          <w:i/>
          <w:sz w:val="28"/>
          <w:szCs w:val="28"/>
          <w:lang w:val="ro-MD"/>
        </w:rPr>
        <w:t>Pentru a realiza în mod corespunzător întregul proces de revitalizare, este necesar să existe la început</w:t>
      </w:r>
      <w:r w:rsidR="006C1475" w:rsidRPr="00B430CC">
        <w:rPr>
          <w:rFonts w:asciiTheme="majorHAnsi" w:hAnsiTheme="majorHAnsi" w:cstheme="majorHAnsi"/>
          <w:i/>
          <w:sz w:val="28"/>
          <w:szCs w:val="28"/>
          <w:lang w:val="ro-MD"/>
        </w:rPr>
        <w:t>ul</w:t>
      </w:r>
      <w:r w:rsidRPr="00B430CC">
        <w:rPr>
          <w:rFonts w:asciiTheme="majorHAnsi" w:hAnsiTheme="majorHAnsi" w:cstheme="majorHAnsi"/>
          <w:i/>
          <w:sz w:val="28"/>
          <w:szCs w:val="28"/>
          <w:lang w:val="ro-MD"/>
        </w:rPr>
        <w:t xml:space="preserve"> acestuia o diagnoză detaliată a zonei de revitalizare (</w:t>
      </w:r>
      <w:r w:rsidR="00A7302D" w:rsidRPr="00B430CC">
        <w:rPr>
          <w:rFonts w:asciiTheme="majorHAnsi" w:hAnsiTheme="majorHAnsi" w:cstheme="majorHAnsi"/>
          <w:i/>
          <w:sz w:val="28"/>
          <w:szCs w:val="28"/>
          <w:lang w:val="ro-MD"/>
        </w:rPr>
        <w:t>care</w:t>
      </w:r>
      <w:r w:rsidR="00D660A6" w:rsidRPr="00B430CC">
        <w:rPr>
          <w:rFonts w:asciiTheme="majorHAnsi" w:hAnsiTheme="majorHAnsi" w:cstheme="majorHAnsi"/>
          <w:i/>
          <w:sz w:val="28"/>
          <w:szCs w:val="28"/>
          <w:lang w:val="ro-MD"/>
        </w:rPr>
        <w:t xml:space="preserve"> a fost desemnată) privind </w:t>
      </w:r>
      <w:r w:rsidRPr="00B430CC">
        <w:rPr>
          <w:rFonts w:asciiTheme="majorHAnsi" w:hAnsiTheme="majorHAnsi" w:cstheme="majorHAnsi"/>
          <w:i/>
          <w:sz w:val="28"/>
          <w:szCs w:val="28"/>
          <w:lang w:val="ro-MD"/>
        </w:rPr>
        <w:t>situația socială, tehnică și infrastructurală, de mediu și economică (parțial exprimată în cif</w:t>
      </w:r>
      <w:r w:rsidR="00D660A6" w:rsidRPr="00B430CC">
        <w:rPr>
          <w:rFonts w:asciiTheme="majorHAnsi" w:hAnsiTheme="majorHAnsi" w:cstheme="majorHAnsi"/>
          <w:i/>
          <w:sz w:val="28"/>
          <w:szCs w:val="28"/>
          <w:lang w:val="ro-MD"/>
        </w:rPr>
        <w:t>re obiective și date măsurabile</w:t>
      </w:r>
      <w:r w:rsidRPr="00B430CC">
        <w:rPr>
          <w:rFonts w:asciiTheme="majorHAnsi" w:hAnsiTheme="majorHAnsi" w:cstheme="majorHAnsi"/>
          <w:i/>
          <w:sz w:val="28"/>
          <w:szCs w:val="28"/>
          <w:lang w:val="ro-MD"/>
        </w:rPr>
        <w:t>) și efectuarea unei analize care să prezintă atuurile și punc</w:t>
      </w:r>
      <w:r w:rsidR="003C436B" w:rsidRPr="00B430CC">
        <w:rPr>
          <w:rFonts w:asciiTheme="majorHAnsi" w:hAnsiTheme="majorHAnsi" w:cstheme="majorHAnsi"/>
          <w:i/>
          <w:sz w:val="28"/>
          <w:szCs w:val="28"/>
          <w:lang w:val="ro-MD"/>
        </w:rPr>
        <w:t xml:space="preserve">tele forte care caracterizează </w:t>
      </w:r>
      <w:r w:rsidRPr="00B430CC">
        <w:rPr>
          <w:rFonts w:asciiTheme="majorHAnsi" w:hAnsiTheme="majorHAnsi" w:cstheme="majorHAnsi"/>
          <w:i/>
          <w:sz w:val="28"/>
          <w:szCs w:val="28"/>
          <w:lang w:val="ro-MD"/>
        </w:rPr>
        <w:t xml:space="preserve">zona de revitalizare. </w:t>
      </w:r>
      <w:r w:rsidR="003C436B" w:rsidRPr="00B430CC">
        <w:rPr>
          <w:rFonts w:asciiTheme="majorHAnsi" w:hAnsiTheme="majorHAnsi" w:cstheme="majorHAnsi"/>
          <w:i/>
          <w:sz w:val="28"/>
          <w:szCs w:val="28"/>
          <w:lang w:val="ro-MD"/>
        </w:rPr>
        <w:t xml:space="preserve">Informațiile </w:t>
      </w:r>
      <w:r w:rsidRPr="00B430CC">
        <w:rPr>
          <w:rFonts w:asciiTheme="majorHAnsi" w:hAnsiTheme="majorHAnsi" w:cstheme="majorHAnsi"/>
          <w:i/>
          <w:sz w:val="28"/>
          <w:szCs w:val="28"/>
          <w:lang w:val="ro-MD"/>
        </w:rPr>
        <w:t>menționate sunt necesare pentru a putea formula "idea" în domeniul revitalizării în viitor.</w:t>
      </w:r>
    </w:p>
    <w:p w:rsidR="00AA6F37" w:rsidRPr="00B430CC" w:rsidRDefault="00F95A19" w:rsidP="00FB2BB9">
      <w:pPr>
        <w:spacing w:before="120" w:after="120" w:line="240" w:lineRule="auto"/>
        <w:jc w:val="both"/>
        <w:rPr>
          <w:rFonts w:asciiTheme="majorHAnsi" w:hAnsiTheme="majorHAnsi"/>
          <w:b/>
          <w:sz w:val="28"/>
          <w:szCs w:val="28"/>
          <w:lang w:val="ro-MD"/>
        </w:rPr>
      </w:pPr>
      <w:r w:rsidRPr="00B430CC">
        <w:rPr>
          <w:rFonts w:asciiTheme="majorHAnsi" w:hAnsiTheme="majorHAnsi"/>
          <w:b/>
          <w:sz w:val="28"/>
          <w:szCs w:val="28"/>
          <w:lang w:val="ro-MD"/>
        </w:rPr>
        <w:t xml:space="preserve">5. </w:t>
      </w:r>
      <w:r w:rsidR="00AA6F37" w:rsidRPr="00B430CC">
        <w:rPr>
          <w:rFonts w:asciiTheme="majorHAnsi" w:hAnsiTheme="majorHAnsi" w:cstheme="majorHAnsi"/>
          <w:b/>
          <w:sz w:val="28"/>
          <w:szCs w:val="28"/>
          <w:lang w:val="ro-MD"/>
        </w:rPr>
        <w:t>Descrierea pe baza diagnosticului a mecanismelor/elementelor care au condus la fenomenele de criză și descrierea nevoilor de revitalizare care rezultă din aceasta.</w:t>
      </w:r>
      <w:r w:rsidR="00AA6F37" w:rsidRPr="00B430CC">
        <w:rPr>
          <w:rFonts w:asciiTheme="majorHAnsi" w:hAnsiTheme="majorHAnsi"/>
          <w:b/>
          <w:sz w:val="28"/>
          <w:szCs w:val="28"/>
          <w:lang w:val="ro-MD"/>
        </w:rPr>
        <w:t xml:space="preserve"> </w:t>
      </w:r>
    </w:p>
    <w:p w:rsidR="00AA6F37" w:rsidRPr="00B430CC" w:rsidRDefault="00AA6F37" w:rsidP="00FB2BB9">
      <w:pPr>
        <w:spacing w:before="120" w:after="120" w:line="240" w:lineRule="auto"/>
        <w:ind w:firstLine="567"/>
        <w:jc w:val="both"/>
        <w:rPr>
          <w:rFonts w:asciiTheme="majorHAnsi" w:hAnsiTheme="majorHAnsi" w:cstheme="majorHAnsi"/>
          <w:sz w:val="28"/>
          <w:szCs w:val="28"/>
          <w:lang w:val="ro-MD"/>
        </w:rPr>
      </w:pPr>
      <w:r w:rsidRPr="00B430CC">
        <w:rPr>
          <w:rFonts w:asciiTheme="majorHAnsi" w:hAnsiTheme="majorHAnsi" w:cstheme="majorHAnsi"/>
          <w:i/>
          <w:sz w:val="28"/>
          <w:szCs w:val="28"/>
          <w:lang w:val="ro-MD"/>
        </w:rPr>
        <w:t xml:space="preserve">Diagnosticul </w:t>
      </w:r>
      <w:r w:rsidR="003C436B" w:rsidRPr="00B430CC">
        <w:rPr>
          <w:rFonts w:asciiTheme="majorHAnsi" w:hAnsiTheme="majorHAnsi" w:cstheme="majorHAnsi"/>
          <w:i/>
          <w:sz w:val="28"/>
          <w:szCs w:val="28"/>
          <w:lang w:val="ro-MD"/>
        </w:rPr>
        <w:t>va permite</w:t>
      </w:r>
      <w:r w:rsidRPr="00B430CC">
        <w:rPr>
          <w:rFonts w:asciiTheme="majorHAnsi" w:hAnsiTheme="majorHAnsi" w:cstheme="majorHAnsi"/>
          <w:i/>
          <w:sz w:val="28"/>
          <w:szCs w:val="28"/>
          <w:lang w:val="ro-MD"/>
        </w:rPr>
        <w:t xml:space="preserve"> stabili</w:t>
      </w:r>
      <w:r w:rsidR="003C436B" w:rsidRPr="00B430CC">
        <w:rPr>
          <w:rFonts w:asciiTheme="majorHAnsi" w:hAnsiTheme="majorHAnsi" w:cstheme="majorHAnsi"/>
          <w:i/>
          <w:sz w:val="28"/>
          <w:szCs w:val="28"/>
          <w:lang w:val="ro-MD"/>
        </w:rPr>
        <w:t>rea</w:t>
      </w:r>
      <w:r w:rsidRPr="00B430CC">
        <w:rPr>
          <w:rFonts w:asciiTheme="majorHAnsi" w:hAnsiTheme="majorHAnsi" w:cstheme="majorHAnsi"/>
          <w:i/>
          <w:sz w:val="28"/>
          <w:szCs w:val="28"/>
          <w:lang w:val="ro-MD"/>
        </w:rPr>
        <w:t xml:space="preserve"> din ce cauză </w:t>
      </w:r>
      <w:r w:rsidR="003C436B" w:rsidRPr="00B430CC">
        <w:rPr>
          <w:rFonts w:asciiTheme="majorHAnsi" w:hAnsiTheme="majorHAnsi" w:cstheme="majorHAnsi"/>
          <w:i/>
          <w:sz w:val="28"/>
          <w:szCs w:val="28"/>
          <w:lang w:val="ro-MD"/>
        </w:rPr>
        <w:t>în</w:t>
      </w:r>
      <w:r w:rsidRPr="00B430CC">
        <w:rPr>
          <w:rFonts w:asciiTheme="majorHAnsi" w:hAnsiTheme="majorHAnsi" w:cstheme="majorHAnsi"/>
          <w:i/>
          <w:sz w:val="28"/>
          <w:szCs w:val="28"/>
          <w:lang w:val="ro-MD"/>
        </w:rPr>
        <w:t xml:space="preserve"> oraș (sau într-o parte a acestuia) a avut loc acumularea de probleme - fără aceasta, crearea unui program de revitalizare ar fi o activitate "pe nevăzute". Identificarea acestor mecanisme va </w:t>
      </w:r>
      <w:r w:rsidR="003C436B" w:rsidRPr="00B430CC">
        <w:rPr>
          <w:rFonts w:asciiTheme="majorHAnsi" w:hAnsiTheme="majorHAnsi" w:cstheme="majorHAnsi"/>
          <w:i/>
          <w:sz w:val="28"/>
          <w:szCs w:val="28"/>
          <w:lang w:val="ro-MD"/>
        </w:rPr>
        <w:t>răspunde</w:t>
      </w:r>
      <w:r w:rsidRPr="00B430CC">
        <w:rPr>
          <w:rFonts w:asciiTheme="majorHAnsi" w:hAnsiTheme="majorHAnsi" w:cstheme="majorHAnsi"/>
          <w:i/>
          <w:sz w:val="28"/>
          <w:szCs w:val="28"/>
          <w:lang w:val="ro-MD"/>
        </w:rPr>
        <w:t xml:space="preserve"> la întrebarea (și va include acest răspuns în program), privind ce anume </w:t>
      </w:r>
      <w:r w:rsidR="003C436B" w:rsidRPr="00B430CC">
        <w:rPr>
          <w:rFonts w:asciiTheme="majorHAnsi" w:hAnsiTheme="majorHAnsi" w:cstheme="majorHAnsi"/>
          <w:i/>
          <w:sz w:val="28"/>
          <w:szCs w:val="28"/>
          <w:lang w:val="ro-MD"/>
        </w:rPr>
        <w:t xml:space="preserve">trebuie să obțină </w:t>
      </w:r>
      <w:r w:rsidRPr="00B430CC">
        <w:rPr>
          <w:rFonts w:asciiTheme="majorHAnsi" w:hAnsiTheme="majorHAnsi" w:cstheme="majorHAnsi"/>
          <w:i/>
          <w:sz w:val="28"/>
          <w:szCs w:val="28"/>
          <w:lang w:val="ro-MD"/>
        </w:rPr>
        <w:t xml:space="preserve">zona de revitalizare (sau întregul oraș) pentru eliminarea sau cel puțin reducerea fenomenele negative. </w:t>
      </w:r>
      <w:r w:rsidRPr="00B430CC">
        <w:rPr>
          <w:rFonts w:asciiTheme="majorHAnsi" w:hAnsiTheme="majorHAnsi" w:cstheme="majorHAnsi"/>
          <w:sz w:val="28"/>
          <w:szCs w:val="28"/>
          <w:lang w:val="ro-MD"/>
        </w:rPr>
        <w:t xml:space="preserve">  </w:t>
      </w:r>
    </w:p>
    <w:p w:rsidR="00AA6F37" w:rsidRPr="00B430CC" w:rsidRDefault="00F95A19" w:rsidP="00FB2BB9">
      <w:pPr>
        <w:spacing w:before="120" w:after="120" w:line="240" w:lineRule="auto"/>
        <w:jc w:val="both"/>
        <w:rPr>
          <w:rFonts w:asciiTheme="majorHAnsi" w:hAnsiTheme="majorHAnsi" w:cstheme="majorHAnsi"/>
          <w:b/>
          <w:sz w:val="28"/>
          <w:szCs w:val="28"/>
          <w:lang w:val="ro-MD"/>
        </w:rPr>
      </w:pPr>
      <w:r w:rsidRPr="00B430CC">
        <w:rPr>
          <w:rFonts w:asciiTheme="majorHAnsi" w:hAnsiTheme="majorHAnsi" w:cstheme="majorHAnsi"/>
          <w:b/>
          <w:sz w:val="28"/>
          <w:szCs w:val="28"/>
          <w:lang w:val="ro-MD"/>
        </w:rPr>
        <w:t xml:space="preserve">6. </w:t>
      </w:r>
      <w:r w:rsidR="00AA6F37" w:rsidRPr="00B430CC">
        <w:rPr>
          <w:rFonts w:asciiTheme="majorHAnsi" w:hAnsiTheme="majorHAnsi" w:cstheme="majorHAnsi"/>
          <w:b/>
          <w:sz w:val="28"/>
          <w:szCs w:val="28"/>
          <w:lang w:val="ro-MD"/>
        </w:rPr>
        <w:t xml:space="preserve">Discutarea viziunii privind starea zonei după revitalizare. </w:t>
      </w:r>
    </w:p>
    <w:p w:rsidR="00AA6F37" w:rsidRPr="00B430CC" w:rsidRDefault="00AA6F37" w:rsidP="00FB2BB9">
      <w:pPr>
        <w:spacing w:before="120" w:after="120" w:line="240" w:lineRule="auto"/>
        <w:ind w:firstLine="567"/>
        <w:jc w:val="both"/>
        <w:rPr>
          <w:rFonts w:asciiTheme="majorHAnsi" w:hAnsiTheme="majorHAnsi" w:cstheme="majorHAnsi"/>
          <w:sz w:val="28"/>
          <w:szCs w:val="28"/>
          <w:lang w:val="ro-MD"/>
        </w:rPr>
      </w:pPr>
      <w:r w:rsidRPr="00B430CC">
        <w:rPr>
          <w:rFonts w:asciiTheme="majorHAnsi" w:hAnsiTheme="majorHAnsi" w:cstheme="majorHAnsi"/>
          <w:i/>
          <w:sz w:val="28"/>
          <w:szCs w:val="28"/>
          <w:lang w:val="ro-MD"/>
        </w:rPr>
        <w:t xml:space="preserve">Pentru claritatea programului de revitalizare, este extrem de important ca acesta să fie prezentat într-un limbaj simplu și non-tehnic, astfel încât să fie </w:t>
      </w:r>
      <w:r w:rsidR="003C436B" w:rsidRPr="00B430CC">
        <w:rPr>
          <w:rFonts w:asciiTheme="majorHAnsi" w:hAnsiTheme="majorHAnsi" w:cstheme="majorHAnsi"/>
          <w:i/>
          <w:sz w:val="28"/>
          <w:szCs w:val="28"/>
          <w:lang w:val="ro-MD"/>
        </w:rPr>
        <w:t xml:space="preserve">pe înțelesul </w:t>
      </w:r>
      <w:r w:rsidRPr="00B430CC">
        <w:rPr>
          <w:rFonts w:asciiTheme="majorHAnsi" w:hAnsiTheme="majorHAnsi" w:cstheme="majorHAnsi"/>
          <w:i/>
          <w:sz w:val="28"/>
          <w:szCs w:val="28"/>
          <w:lang w:val="ro-MD"/>
        </w:rPr>
        <w:t xml:space="preserve"> </w:t>
      </w:r>
      <w:r w:rsidR="003C436B" w:rsidRPr="00B430CC">
        <w:rPr>
          <w:rFonts w:asciiTheme="majorHAnsi" w:hAnsiTheme="majorHAnsi" w:cstheme="majorHAnsi"/>
          <w:i/>
          <w:sz w:val="28"/>
          <w:szCs w:val="28"/>
          <w:lang w:val="ro-MD"/>
        </w:rPr>
        <w:t>tuturor locuitorilor</w:t>
      </w:r>
      <w:r w:rsidRPr="00B430CC">
        <w:rPr>
          <w:rFonts w:asciiTheme="majorHAnsi" w:hAnsiTheme="majorHAnsi" w:cstheme="majorHAnsi"/>
          <w:i/>
          <w:sz w:val="28"/>
          <w:szCs w:val="28"/>
          <w:lang w:val="ro-MD"/>
        </w:rPr>
        <w:t xml:space="preserve"> viziunea</w:t>
      </w:r>
      <w:r w:rsidR="00C57422" w:rsidRPr="00B430CC">
        <w:rPr>
          <w:rFonts w:asciiTheme="majorHAnsi" w:hAnsiTheme="majorHAnsi" w:cstheme="majorHAnsi"/>
          <w:i/>
          <w:sz w:val="28"/>
          <w:szCs w:val="28"/>
          <w:lang w:val="ro-MD"/>
        </w:rPr>
        <w:t xml:space="preserve"> și modul</w:t>
      </w:r>
      <w:r w:rsidRPr="00B430CC">
        <w:rPr>
          <w:rFonts w:asciiTheme="majorHAnsi" w:hAnsiTheme="majorHAnsi" w:cstheme="majorHAnsi"/>
          <w:i/>
          <w:sz w:val="28"/>
          <w:szCs w:val="28"/>
          <w:lang w:val="ro-MD"/>
        </w:rPr>
        <w:t xml:space="preserve"> în care zona revitalizării (sau orașele întregi, dacă zona nu a fost desemnată) se vor prezenta după încheierea procesului de revitalizare. Această viziune trebuie să se refere nu numai la imaginea externă a orașului (infrastructura, clădirile, spațiul public), ci mai ales la dimensiunea socială </w:t>
      </w:r>
      <w:r w:rsidRPr="00B430CC">
        <w:rPr>
          <w:rFonts w:asciiTheme="majorHAnsi" w:hAnsiTheme="majorHAnsi" w:cstheme="majorHAnsi"/>
          <w:i/>
          <w:sz w:val="28"/>
          <w:szCs w:val="28"/>
          <w:lang w:val="ro-MD"/>
        </w:rPr>
        <w:lastRenderedPageBreak/>
        <w:t xml:space="preserve">(coeziunea și relațiile sociale, piața forței de muncă, siguranța, sănătatea, educația, cultura etc.). Acest element al programului necesită o atenție deosebită în procesul de participare socială - dacă nu este posibilă elaborarea unei viziuni finale, cu care va fi de acord majoritatea locuitorilor, aceasta ar putea însemna perturbări semnificative </w:t>
      </w:r>
      <w:r w:rsidR="00C57422" w:rsidRPr="00B430CC">
        <w:rPr>
          <w:rFonts w:asciiTheme="majorHAnsi" w:hAnsiTheme="majorHAnsi" w:cstheme="majorHAnsi"/>
          <w:i/>
          <w:sz w:val="28"/>
          <w:szCs w:val="28"/>
          <w:lang w:val="ro-MD"/>
        </w:rPr>
        <w:t xml:space="preserve">la etapa </w:t>
      </w:r>
      <w:r w:rsidRPr="00B430CC">
        <w:rPr>
          <w:rFonts w:asciiTheme="majorHAnsi" w:hAnsiTheme="majorHAnsi" w:cstheme="majorHAnsi"/>
          <w:i/>
          <w:sz w:val="28"/>
          <w:szCs w:val="28"/>
          <w:lang w:val="ro-MD"/>
        </w:rPr>
        <w:t>de implementare a p</w:t>
      </w:r>
      <w:r w:rsidR="00C57422" w:rsidRPr="00B430CC">
        <w:rPr>
          <w:rFonts w:asciiTheme="majorHAnsi" w:hAnsiTheme="majorHAnsi" w:cstheme="majorHAnsi"/>
          <w:i/>
          <w:sz w:val="28"/>
          <w:szCs w:val="28"/>
          <w:lang w:val="ro-MD"/>
        </w:rPr>
        <w:t>rogramului. Trebuie să se țină cont</w:t>
      </w:r>
      <w:r w:rsidRPr="00B430CC">
        <w:rPr>
          <w:rFonts w:asciiTheme="majorHAnsi" w:hAnsiTheme="majorHAnsi" w:cstheme="majorHAnsi"/>
          <w:i/>
          <w:sz w:val="28"/>
          <w:szCs w:val="28"/>
          <w:lang w:val="ro-MD"/>
        </w:rPr>
        <w:t xml:space="preserve"> în același timp de faptul că fiecare oraș sau chiar o parte a acestuia </w:t>
      </w:r>
      <w:r w:rsidR="00C57422" w:rsidRPr="00B430CC">
        <w:rPr>
          <w:rFonts w:asciiTheme="majorHAnsi" w:hAnsiTheme="majorHAnsi" w:cstheme="majorHAnsi"/>
          <w:i/>
          <w:sz w:val="28"/>
          <w:szCs w:val="28"/>
          <w:lang w:val="ro-MD"/>
        </w:rPr>
        <w:t>are propria sa identitate și trăsături</w:t>
      </w:r>
      <w:r w:rsidRPr="00B430CC">
        <w:rPr>
          <w:rFonts w:asciiTheme="majorHAnsi" w:hAnsiTheme="majorHAnsi" w:cstheme="majorHAnsi"/>
          <w:i/>
          <w:sz w:val="28"/>
          <w:szCs w:val="28"/>
          <w:lang w:val="ro-MD"/>
        </w:rPr>
        <w:t xml:space="preserve"> specifice care determină atât problemele cât și posibilitățile de depășire a acestora. Viziunea stării după revitalizare trebuie, prin urmare, să fie creată individual pentru fiecare oraș, ținând cont de această identitate.</w:t>
      </w:r>
    </w:p>
    <w:p w:rsidR="00AA6F37" w:rsidRPr="00B430CC" w:rsidRDefault="00F95A19" w:rsidP="00FB2BB9">
      <w:pPr>
        <w:spacing w:before="120" w:after="120" w:line="240" w:lineRule="auto"/>
        <w:jc w:val="both"/>
        <w:rPr>
          <w:rFonts w:asciiTheme="majorHAnsi" w:hAnsiTheme="majorHAnsi" w:cstheme="majorHAnsi"/>
          <w:b/>
          <w:sz w:val="28"/>
          <w:szCs w:val="28"/>
          <w:lang w:val="ro-MD"/>
        </w:rPr>
      </w:pPr>
      <w:r w:rsidRPr="00B430CC">
        <w:rPr>
          <w:rFonts w:asciiTheme="majorHAnsi" w:hAnsiTheme="majorHAnsi" w:cstheme="majorHAnsi"/>
          <w:b/>
          <w:sz w:val="28"/>
          <w:szCs w:val="28"/>
          <w:lang w:val="ro-MD"/>
        </w:rPr>
        <w:t xml:space="preserve">7. </w:t>
      </w:r>
      <w:r w:rsidR="00AA6F37" w:rsidRPr="00B430CC">
        <w:rPr>
          <w:rFonts w:asciiTheme="majorHAnsi" w:hAnsiTheme="majorHAnsi" w:cstheme="majorHAnsi"/>
          <w:b/>
          <w:sz w:val="28"/>
          <w:szCs w:val="28"/>
          <w:lang w:val="ro-MD"/>
        </w:rPr>
        <w:t xml:space="preserve">Prezentarea obiectivelor de revitalizare și a caracteristicii corespunzătoare necesităților de revitalizare identificate pentru eliminarea sau limitarea fenomenelor negative. </w:t>
      </w:r>
    </w:p>
    <w:p w:rsidR="00AA6F37" w:rsidRPr="00B430CC" w:rsidRDefault="00AA6F37" w:rsidP="00FB2BB9">
      <w:pPr>
        <w:spacing w:before="120" w:after="120" w:line="240" w:lineRule="auto"/>
        <w:ind w:firstLine="567"/>
        <w:jc w:val="both"/>
        <w:rPr>
          <w:rFonts w:asciiTheme="majorHAnsi" w:hAnsiTheme="majorHAnsi" w:cstheme="majorHAnsi"/>
          <w:i/>
          <w:sz w:val="28"/>
          <w:szCs w:val="28"/>
          <w:lang w:val="ro-MD"/>
        </w:rPr>
      </w:pPr>
      <w:r w:rsidRPr="00B430CC">
        <w:rPr>
          <w:rFonts w:asciiTheme="majorHAnsi" w:hAnsiTheme="majorHAnsi" w:cstheme="majorHAnsi"/>
          <w:i/>
          <w:sz w:val="28"/>
          <w:szCs w:val="28"/>
          <w:lang w:val="ro-MD"/>
        </w:rPr>
        <w:t xml:space="preserve">Viziunea stării țintă prezentată anterior necesită traducerea în obiective mai concrete (ar fi bine să se asocieze la acestea indicatori numerici concreți) precum și atașarea la aceste direcții de acțiune (activități caracterizate în general, la care vor fi asociate diverse activități, cu sublinierea faptului că o acțiune poate realiza multe direcții de activitate). Primul element al verificării dacă programul a fost bine construit </w:t>
      </w:r>
      <w:r w:rsidR="009230A5" w:rsidRPr="00B430CC">
        <w:rPr>
          <w:rFonts w:asciiTheme="majorHAnsi" w:hAnsiTheme="majorHAnsi" w:cstheme="majorHAnsi"/>
          <w:i/>
          <w:sz w:val="28"/>
          <w:szCs w:val="28"/>
          <w:lang w:val="ro-MD"/>
        </w:rPr>
        <w:t>ar fi</w:t>
      </w:r>
      <w:r w:rsidRPr="00B430CC">
        <w:rPr>
          <w:rFonts w:asciiTheme="majorHAnsi" w:hAnsiTheme="majorHAnsi" w:cstheme="majorHAnsi"/>
          <w:i/>
          <w:sz w:val="28"/>
          <w:szCs w:val="28"/>
          <w:lang w:val="ro-MD"/>
        </w:rPr>
        <w:t xml:space="preserve"> dacă direcțiile de acțiune stabilite corespund nevoilor de revitalizare  identificate anterior pe baza diagnosticului.</w:t>
      </w:r>
    </w:p>
    <w:p w:rsidR="00AA6F37" w:rsidRPr="00B430CC" w:rsidRDefault="00F95A19" w:rsidP="00FB2BB9">
      <w:pPr>
        <w:spacing w:before="120" w:after="120" w:line="240" w:lineRule="auto"/>
        <w:jc w:val="both"/>
        <w:rPr>
          <w:rFonts w:asciiTheme="majorHAnsi" w:hAnsiTheme="majorHAnsi" w:cstheme="majorHAnsi"/>
          <w:b/>
          <w:sz w:val="28"/>
          <w:szCs w:val="28"/>
          <w:lang w:val="ro-MD"/>
        </w:rPr>
      </w:pPr>
      <w:r w:rsidRPr="00B430CC">
        <w:rPr>
          <w:rFonts w:asciiTheme="majorHAnsi" w:hAnsiTheme="majorHAnsi" w:cstheme="majorHAnsi"/>
          <w:b/>
          <w:sz w:val="28"/>
          <w:szCs w:val="28"/>
          <w:lang w:val="ro-MD"/>
        </w:rPr>
        <w:t xml:space="preserve">8. </w:t>
      </w:r>
      <w:r w:rsidR="00AA6F37" w:rsidRPr="00B430CC">
        <w:rPr>
          <w:rFonts w:asciiTheme="majorHAnsi" w:hAnsiTheme="majorHAnsi" w:cstheme="majorHAnsi"/>
          <w:b/>
          <w:sz w:val="28"/>
          <w:szCs w:val="28"/>
          <w:lang w:val="ro-MD"/>
        </w:rPr>
        <w:t>Lista și descrierea proiectelor de revitalizare planificate și potențiale (necesare sau dorite).</w:t>
      </w:r>
    </w:p>
    <w:p w:rsidR="00AA6F37" w:rsidRPr="00B430CC" w:rsidRDefault="00AA6F37" w:rsidP="00FB2BB9">
      <w:pPr>
        <w:spacing w:before="120" w:after="120" w:line="240" w:lineRule="auto"/>
        <w:ind w:firstLine="567"/>
        <w:jc w:val="both"/>
        <w:rPr>
          <w:rFonts w:asciiTheme="majorHAnsi" w:hAnsiTheme="majorHAnsi" w:cstheme="majorHAnsi"/>
          <w:i/>
          <w:sz w:val="28"/>
          <w:szCs w:val="28"/>
          <w:lang w:val="ro-MD"/>
        </w:rPr>
      </w:pPr>
      <w:r w:rsidRPr="00B430CC">
        <w:rPr>
          <w:rFonts w:asciiTheme="majorHAnsi" w:hAnsiTheme="majorHAnsi" w:cstheme="majorHAnsi"/>
          <w:i/>
          <w:sz w:val="28"/>
          <w:szCs w:val="28"/>
          <w:lang w:val="ro-MD"/>
        </w:rPr>
        <w:t xml:space="preserve">Programul trebuie să includă enumerarea tuturor acțiunilor prevăzute pentru aplicare în perspectivă de timp care se încadrează în direcțiile de acțiune stabilite în punctul anterior și vor contribui la realizarea obiectivelor programului de revitalizare. De asemenea, acțiunile întreprinse trebuie să fie caracterizate </w:t>
      </w:r>
      <w:r w:rsidR="003F2B6C" w:rsidRPr="00B430CC">
        <w:rPr>
          <w:rFonts w:asciiTheme="majorHAnsi" w:hAnsiTheme="majorHAnsi" w:cstheme="majorHAnsi"/>
          <w:i/>
          <w:sz w:val="28"/>
          <w:szCs w:val="28"/>
          <w:lang w:val="ro-MD"/>
        </w:rPr>
        <w:t>detaliat la etapa de</w:t>
      </w:r>
      <w:r w:rsidRPr="00B430CC">
        <w:rPr>
          <w:rFonts w:asciiTheme="majorHAnsi" w:hAnsiTheme="majorHAnsi" w:cstheme="majorHAnsi"/>
          <w:i/>
          <w:sz w:val="28"/>
          <w:szCs w:val="28"/>
          <w:lang w:val="ro-MD"/>
        </w:rPr>
        <w:t xml:space="preserve"> elaborare a programului, ținând </w:t>
      </w:r>
      <w:r w:rsidR="00C57422" w:rsidRPr="00B430CC">
        <w:rPr>
          <w:rFonts w:asciiTheme="majorHAnsi" w:hAnsiTheme="majorHAnsi" w:cstheme="majorHAnsi"/>
          <w:i/>
          <w:sz w:val="28"/>
          <w:szCs w:val="28"/>
          <w:lang w:val="ro-MD"/>
        </w:rPr>
        <w:t>cont</w:t>
      </w:r>
      <w:r w:rsidRPr="00B430CC">
        <w:rPr>
          <w:rFonts w:asciiTheme="majorHAnsi" w:hAnsiTheme="majorHAnsi" w:cstheme="majorHAnsi"/>
          <w:i/>
          <w:sz w:val="28"/>
          <w:szCs w:val="28"/>
          <w:lang w:val="ro-MD"/>
        </w:rPr>
        <w:t xml:space="preserve"> de gradul de maturitate și de progresul realizat în pregătirea proiectelor. Cu toate acestea, întotdeauna este necesară o explicație clară din ce cauză și cum contribuie proiectul dat la realizarea obiectivelor programului. În afară de proiectele a căror realizare este practic hotărâtă, deoarece sunt planificate de către conducerea orașului care este autoarea programului (deci caracteristica lor poate fi completă), în program trebuie incluse, de asemenea, proiectele pe care le-ar putea realiza alți parteneri (inclusiv investitorii privați), iar încurajarea lor pentru participarea la program va constitui o parte a implementării acestuia - de aici caracteristica acestor proiecte </w:t>
      </w:r>
      <w:r w:rsidR="003F2B6C" w:rsidRPr="00B430CC">
        <w:rPr>
          <w:rFonts w:asciiTheme="majorHAnsi" w:hAnsiTheme="majorHAnsi" w:cstheme="majorHAnsi"/>
          <w:i/>
          <w:sz w:val="28"/>
          <w:szCs w:val="28"/>
          <w:lang w:val="ro-MD"/>
        </w:rPr>
        <w:t xml:space="preserve">pot </w:t>
      </w:r>
      <w:r w:rsidRPr="00B430CC">
        <w:rPr>
          <w:rFonts w:asciiTheme="majorHAnsi" w:hAnsiTheme="majorHAnsi" w:cstheme="majorHAnsi"/>
          <w:i/>
          <w:sz w:val="28"/>
          <w:szCs w:val="28"/>
          <w:lang w:val="ro-MD"/>
        </w:rPr>
        <w:t xml:space="preserve">fi mai generale, </w:t>
      </w:r>
      <w:r w:rsidR="003F2B6C" w:rsidRPr="00B430CC">
        <w:rPr>
          <w:rFonts w:asciiTheme="majorHAnsi" w:hAnsiTheme="majorHAnsi" w:cstheme="majorHAnsi"/>
          <w:i/>
          <w:sz w:val="28"/>
          <w:szCs w:val="28"/>
          <w:lang w:val="ro-MD"/>
        </w:rPr>
        <w:t>cu descrierea condițiilor</w:t>
      </w:r>
      <w:r w:rsidRPr="00B430CC">
        <w:rPr>
          <w:rFonts w:asciiTheme="majorHAnsi" w:hAnsiTheme="majorHAnsi" w:cstheme="majorHAnsi"/>
          <w:i/>
          <w:sz w:val="28"/>
          <w:szCs w:val="28"/>
          <w:lang w:val="ro-MD"/>
        </w:rPr>
        <w:t xml:space="preserve"> care ar trebui să fie îndeplinite pentru implementarea p</w:t>
      </w:r>
      <w:r w:rsidR="003F2B6C" w:rsidRPr="00B430CC">
        <w:rPr>
          <w:rFonts w:asciiTheme="majorHAnsi" w:hAnsiTheme="majorHAnsi" w:cstheme="majorHAnsi"/>
          <w:i/>
          <w:sz w:val="28"/>
          <w:szCs w:val="28"/>
          <w:lang w:val="ro-MD"/>
        </w:rPr>
        <w:t>roiectului</w:t>
      </w:r>
      <w:r w:rsidRPr="00B430CC">
        <w:rPr>
          <w:rFonts w:asciiTheme="majorHAnsi" w:hAnsiTheme="majorHAnsi" w:cstheme="majorHAnsi"/>
          <w:i/>
          <w:sz w:val="28"/>
          <w:szCs w:val="28"/>
          <w:lang w:val="ro-MD"/>
        </w:rPr>
        <w:t>.</w:t>
      </w:r>
    </w:p>
    <w:p w:rsidR="00AA6F37" w:rsidRPr="00B430CC" w:rsidRDefault="00A07425" w:rsidP="00FB2BB9">
      <w:pPr>
        <w:spacing w:before="120" w:after="120" w:line="240" w:lineRule="auto"/>
        <w:jc w:val="both"/>
        <w:rPr>
          <w:rFonts w:asciiTheme="majorHAnsi" w:hAnsiTheme="majorHAnsi" w:cstheme="majorHAnsi"/>
          <w:b/>
          <w:sz w:val="28"/>
          <w:szCs w:val="28"/>
          <w:lang w:val="ro-MD"/>
        </w:rPr>
      </w:pPr>
      <w:r w:rsidRPr="00B430CC">
        <w:rPr>
          <w:rFonts w:asciiTheme="majorHAnsi" w:hAnsiTheme="majorHAnsi" w:cstheme="majorHAnsi"/>
          <w:b/>
          <w:sz w:val="28"/>
          <w:szCs w:val="28"/>
          <w:lang w:val="ro-MD"/>
        </w:rPr>
        <w:t xml:space="preserve">9. </w:t>
      </w:r>
      <w:r w:rsidR="00AA6F37" w:rsidRPr="00B430CC">
        <w:rPr>
          <w:rFonts w:asciiTheme="majorHAnsi" w:hAnsiTheme="majorHAnsi" w:cstheme="majorHAnsi"/>
          <w:b/>
          <w:sz w:val="28"/>
          <w:szCs w:val="28"/>
          <w:lang w:val="ro-MD"/>
        </w:rPr>
        <w:t xml:space="preserve">Indicarea modalităților practice de asigurare a integrării și complexității proiectelor de revitalizare. </w:t>
      </w:r>
    </w:p>
    <w:p w:rsidR="00A07425" w:rsidRPr="00B430CC" w:rsidRDefault="003F2B6C" w:rsidP="00FB2BB9">
      <w:pPr>
        <w:spacing w:before="120" w:after="120" w:line="240" w:lineRule="auto"/>
        <w:ind w:firstLine="567"/>
        <w:jc w:val="both"/>
        <w:rPr>
          <w:rFonts w:asciiTheme="majorHAnsi" w:hAnsiTheme="majorHAnsi" w:cstheme="majorHAnsi"/>
          <w:i/>
          <w:iCs/>
          <w:sz w:val="28"/>
          <w:szCs w:val="28"/>
          <w:lang w:val="ro-MD"/>
        </w:rPr>
      </w:pPr>
      <w:r w:rsidRPr="00B430CC">
        <w:rPr>
          <w:rFonts w:asciiTheme="majorHAnsi" w:hAnsiTheme="majorHAnsi" w:cstheme="majorHAnsi"/>
          <w:i/>
          <w:sz w:val="28"/>
          <w:szCs w:val="28"/>
          <w:lang w:val="ro-MD"/>
        </w:rPr>
        <w:t>Asigurarea caracterului</w:t>
      </w:r>
      <w:r w:rsidR="00AA6F37" w:rsidRPr="00B430CC">
        <w:rPr>
          <w:rFonts w:asciiTheme="majorHAnsi" w:hAnsiTheme="majorHAnsi" w:cstheme="majorHAnsi"/>
          <w:i/>
          <w:sz w:val="28"/>
          <w:szCs w:val="28"/>
          <w:lang w:val="ro-MD"/>
        </w:rPr>
        <w:t xml:space="preserve"> integrat al programului nu </w:t>
      </w:r>
      <w:r w:rsidR="00A07425" w:rsidRPr="00B430CC">
        <w:rPr>
          <w:rFonts w:asciiTheme="majorHAnsi" w:hAnsiTheme="majorHAnsi" w:cstheme="majorHAnsi"/>
          <w:i/>
          <w:sz w:val="28"/>
          <w:szCs w:val="28"/>
          <w:lang w:val="ro-MD"/>
        </w:rPr>
        <w:t xml:space="preserve">trebuie să </w:t>
      </w:r>
      <w:r w:rsidR="00AA6F37" w:rsidRPr="00B430CC">
        <w:rPr>
          <w:rFonts w:asciiTheme="majorHAnsi" w:hAnsiTheme="majorHAnsi" w:cstheme="majorHAnsi"/>
          <w:i/>
          <w:sz w:val="28"/>
          <w:szCs w:val="28"/>
          <w:lang w:val="ro-MD"/>
        </w:rPr>
        <w:t>se realizez</w:t>
      </w:r>
      <w:r w:rsidR="00A07425" w:rsidRPr="00B430CC">
        <w:rPr>
          <w:rFonts w:asciiTheme="majorHAnsi" w:hAnsiTheme="majorHAnsi" w:cstheme="majorHAnsi"/>
          <w:i/>
          <w:sz w:val="28"/>
          <w:szCs w:val="28"/>
          <w:lang w:val="ro-MD"/>
        </w:rPr>
        <w:t xml:space="preserve">e </w:t>
      </w:r>
      <w:r w:rsidRPr="00B430CC">
        <w:rPr>
          <w:rFonts w:asciiTheme="majorHAnsi" w:hAnsiTheme="majorHAnsi" w:cstheme="majorHAnsi"/>
          <w:i/>
          <w:sz w:val="28"/>
          <w:szCs w:val="28"/>
          <w:lang w:val="ro-MD"/>
        </w:rPr>
        <w:t>doar la etapa</w:t>
      </w:r>
      <w:r w:rsidR="00AA6F37" w:rsidRPr="00B430CC">
        <w:rPr>
          <w:rFonts w:asciiTheme="majorHAnsi" w:hAnsiTheme="majorHAnsi" w:cstheme="majorHAnsi"/>
          <w:i/>
          <w:sz w:val="28"/>
          <w:szCs w:val="28"/>
          <w:lang w:val="ro-MD"/>
        </w:rPr>
        <w:t xml:space="preserve"> </w:t>
      </w:r>
      <w:r w:rsidRPr="00B430CC">
        <w:rPr>
          <w:rFonts w:asciiTheme="majorHAnsi" w:hAnsiTheme="majorHAnsi" w:cstheme="majorHAnsi"/>
          <w:i/>
          <w:sz w:val="28"/>
          <w:szCs w:val="28"/>
          <w:lang w:val="ro-MD"/>
        </w:rPr>
        <w:t>elaborării</w:t>
      </w:r>
      <w:r w:rsidR="00AA6F37" w:rsidRPr="00B430CC">
        <w:rPr>
          <w:rFonts w:asciiTheme="majorHAnsi" w:hAnsiTheme="majorHAnsi" w:cstheme="majorHAnsi"/>
          <w:i/>
          <w:sz w:val="28"/>
          <w:szCs w:val="28"/>
          <w:lang w:val="ro-MD"/>
        </w:rPr>
        <w:t xml:space="preserve"> programului de revitalizare. Cel puțin la fel de important este să se prevadă mecanisme concrete</w:t>
      </w:r>
      <w:r w:rsidR="00A07425" w:rsidRPr="00B430CC">
        <w:rPr>
          <w:rFonts w:asciiTheme="majorHAnsi" w:hAnsiTheme="majorHAnsi" w:cstheme="majorHAnsi"/>
          <w:i/>
          <w:sz w:val="28"/>
          <w:szCs w:val="28"/>
          <w:lang w:val="ro-MD"/>
        </w:rPr>
        <w:t>,</w:t>
      </w:r>
      <w:r w:rsidR="00AA6F37" w:rsidRPr="00B430CC">
        <w:rPr>
          <w:rFonts w:asciiTheme="majorHAnsi" w:hAnsiTheme="majorHAnsi" w:cstheme="majorHAnsi"/>
          <w:i/>
          <w:sz w:val="28"/>
          <w:szCs w:val="28"/>
          <w:lang w:val="ro-MD"/>
        </w:rPr>
        <w:t xml:space="preserve"> care în etapa de pregătire și realizare a proiectelor </w:t>
      </w:r>
      <w:r w:rsidR="00AA6F37" w:rsidRPr="00B430CC">
        <w:rPr>
          <w:rFonts w:asciiTheme="majorHAnsi" w:hAnsiTheme="majorHAnsi" w:cstheme="majorHAnsi"/>
          <w:i/>
          <w:sz w:val="28"/>
          <w:szCs w:val="28"/>
          <w:lang w:val="ro-MD"/>
        </w:rPr>
        <w:lastRenderedPageBreak/>
        <w:t>vor genera o valoare adăugată și o eficiență sporită care rezultă din sincronizarea și planificarea comună reușită. În special, în acest mod va fi posibil să se asigure o complementaritate reală a acțiunilor, adică o situație în care, ca rezultat al acțiunilor conștient întreprinse, aces</w:t>
      </w:r>
      <w:r w:rsidRPr="00B430CC">
        <w:rPr>
          <w:rFonts w:asciiTheme="majorHAnsi" w:hAnsiTheme="majorHAnsi" w:cstheme="majorHAnsi"/>
          <w:i/>
          <w:sz w:val="28"/>
          <w:szCs w:val="28"/>
          <w:lang w:val="ro-MD"/>
        </w:rPr>
        <w:t>tea se completează reciproc, generându-se o r</w:t>
      </w:r>
      <w:r w:rsidR="00AA6F37" w:rsidRPr="00B430CC">
        <w:rPr>
          <w:rFonts w:asciiTheme="majorHAnsi" w:hAnsiTheme="majorHAnsi" w:cstheme="majorHAnsi"/>
          <w:i/>
          <w:sz w:val="28"/>
          <w:szCs w:val="28"/>
          <w:lang w:val="ro-MD"/>
        </w:rPr>
        <w:t>ezolvare a problemei mai eficientă decât prin activități independente</w:t>
      </w:r>
      <w:r w:rsidR="00AA6F37" w:rsidRPr="00B430CC">
        <w:rPr>
          <w:rFonts w:asciiTheme="majorHAnsi" w:hAnsiTheme="majorHAnsi" w:cstheme="majorHAnsi"/>
          <w:i/>
          <w:iCs/>
          <w:sz w:val="28"/>
          <w:szCs w:val="28"/>
          <w:lang w:val="ro-MD"/>
        </w:rPr>
        <w:t>.</w:t>
      </w:r>
    </w:p>
    <w:p w:rsidR="00AA6F37" w:rsidRPr="00B430CC" w:rsidRDefault="00A07425" w:rsidP="00FB2BB9">
      <w:pPr>
        <w:spacing w:before="120" w:after="120" w:line="240" w:lineRule="auto"/>
        <w:jc w:val="both"/>
        <w:rPr>
          <w:rFonts w:asciiTheme="majorHAnsi" w:hAnsiTheme="majorHAnsi" w:cstheme="majorHAnsi"/>
          <w:i/>
          <w:iCs/>
          <w:sz w:val="28"/>
          <w:szCs w:val="28"/>
          <w:lang w:val="ro-MD"/>
        </w:rPr>
      </w:pPr>
      <w:r w:rsidRPr="00B430CC">
        <w:rPr>
          <w:rFonts w:asciiTheme="majorHAnsi" w:hAnsiTheme="majorHAnsi" w:cstheme="minorHAnsi"/>
          <w:b/>
          <w:sz w:val="28"/>
          <w:szCs w:val="28"/>
          <w:lang w:val="ro-MD"/>
        </w:rPr>
        <w:t xml:space="preserve">10. </w:t>
      </w:r>
      <w:r w:rsidR="00AA6F37" w:rsidRPr="00B430CC">
        <w:rPr>
          <w:rFonts w:asciiTheme="majorHAnsi" w:hAnsiTheme="majorHAnsi" w:cstheme="minorHAnsi"/>
          <w:b/>
          <w:sz w:val="28"/>
          <w:szCs w:val="28"/>
          <w:lang w:val="ro-MD"/>
        </w:rPr>
        <w:t xml:space="preserve">Descrierea mecanismelor de implicare a părților interesate în pregătirea și punerea în aplicare a programului și a proiectelor. </w:t>
      </w:r>
    </w:p>
    <w:p w:rsidR="00AA6F37" w:rsidRPr="00B430CC" w:rsidRDefault="00AA6F37" w:rsidP="00FB2BB9">
      <w:pPr>
        <w:spacing w:before="120" w:after="120" w:line="240" w:lineRule="auto"/>
        <w:ind w:firstLine="567"/>
        <w:jc w:val="both"/>
        <w:rPr>
          <w:rFonts w:asciiTheme="majorHAnsi" w:hAnsiTheme="majorHAnsi" w:cstheme="majorHAnsi"/>
          <w:i/>
          <w:sz w:val="28"/>
          <w:szCs w:val="28"/>
          <w:lang w:val="ro-MD"/>
        </w:rPr>
      </w:pPr>
      <w:r w:rsidRPr="00B430CC">
        <w:rPr>
          <w:rFonts w:asciiTheme="majorHAnsi" w:hAnsiTheme="majorHAnsi" w:cstheme="majorHAnsi"/>
          <w:i/>
          <w:sz w:val="28"/>
          <w:szCs w:val="28"/>
          <w:lang w:val="ro-MD"/>
        </w:rPr>
        <w:t>În această descrier</w:t>
      </w:r>
      <w:r w:rsidR="003F2B6C" w:rsidRPr="00B430CC">
        <w:rPr>
          <w:rFonts w:asciiTheme="majorHAnsi" w:hAnsiTheme="majorHAnsi" w:cstheme="majorHAnsi"/>
          <w:i/>
          <w:sz w:val="28"/>
          <w:szCs w:val="28"/>
          <w:lang w:val="ro-MD"/>
        </w:rPr>
        <w:t xml:space="preserve">e trebuie luate în considerare </w:t>
      </w:r>
      <w:r w:rsidRPr="00B430CC">
        <w:rPr>
          <w:rFonts w:asciiTheme="majorHAnsi" w:hAnsiTheme="majorHAnsi" w:cstheme="majorHAnsi"/>
          <w:i/>
          <w:sz w:val="28"/>
          <w:szCs w:val="28"/>
          <w:lang w:val="ro-MD"/>
        </w:rPr>
        <w:t>mai multe aspecte. În primul rân</w:t>
      </w:r>
      <w:r w:rsidR="003F2B6C" w:rsidRPr="00B430CC">
        <w:rPr>
          <w:rFonts w:asciiTheme="majorHAnsi" w:hAnsiTheme="majorHAnsi" w:cstheme="majorHAnsi"/>
          <w:i/>
          <w:sz w:val="28"/>
          <w:szCs w:val="28"/>
          <w:lang w:val="ro-MD"/>
        </w:rPr>
        <w:t xml:space="preserve">d, să se discute </w:t>
      </w:r>
      <w:r w:rsidRPr="00B430CC">
        <w:rPr>
          <w:rFonts w:asciiTheme="majorHAnsi" w:hAnsiTheme="majorHAnsi" w:cstheme="majorHAnsi"/>
          <w:i/>
          <w:sz w:val="28"/>
          <w:szCs w:val="28"/>
          <w:lang w:val="ro-MD"/>
        </w:rPr>
        <w:t xml:space="preserve">modul în care au fost realizate (descrierea acțiunilor concrete în etapa de pregătire a programului) și modul în care va fi realizată (abordarea planificată în etapa de implementare) participarea socială. Ideea călăuzitoare a modelului dorit este sloganul "revitalizarea nu numai pentru oameni, ci și cu oameni", ceea ce înseamnă că </w:t>
      </w:r>
      <w:r w:rsidR="00E3760C" w:rsidRPr="00B430CC">
        <w:rPr>
          <w:rFonts w:asciiTheme="majorHAnsi" w:hAnsiTheme="majorHAnsi" w:cstheme="majorHAnsi"/>
          <w:i/>
          <w:sz w:val="28"/>
          <w:szCs w:val="28"/>
          <w:lang w:val="ro-MD"/>
        </w:rPr>
        <w:t>conținutul</w:t>
      </w:r>
      <w:r w:rsidRPr="00B430CC">
        <w:rPr>
          <w:rFonts w:asciiTheme="majorHAnsi" w:hAnsiTheme="majorHAnsi" w:cstheme="majorHAnsi"/>
          <w:i/>
          <w:sz w:val="28"/>
          <w:szCs w:val="28"/>
          <w:lang w:val="ro-MD"/>
        </w:rPr>
        <w:t xml:space="preserve"> programului și proiectele individuale trebuie formulate într-un dialog continuu cu locuitorii orașului. În al doilea rând, conceptul de "implicare a părților interesate" </w:t>
      </w:r>
      <w:r w:rsidR="00E3760C" w:rsidRPr="00B430CC">
        <w:rPr>
          <w:rFonts w:asciiTheme="majorHAnsi" w:hAnsiTheme="majorHAnsi" w:cstheme="majorHAnsi"/>
          <w:i/>
          <w:sz w:val="28"/>
          <w:szCs w:val="28"/>
          <w:lang w:val="ro-MD"/>
        </w:rPr>
        <w:t xml:space="preserve">include </w:t>
      </w:r>
      <w:r w:rsidRPr="00B430CC">
        <w:rPr>
          <w:rFonts w:asciiTheme="majorHAnsi" w:hAnsiTheme="majorHAnsi" w:cstheme="majorHAnsi"/>
          <w:i/>
          <w:sz w:val="28"/>
          <w:szCs w:val="28"/>
          <w:lang w:val="ro-MD"/>
        </w:rPr>
        <w:t xml:space="preserve">nu numai participarea socială, ci și implicarea </w:t>
      </w:r>
      <w:r w:rsidR="00E3760C" w:rsidRPr="00B430CC">
        <w:rPr>
          <w:rFonts w:asciiTheme="majorHAnsi" w:hAnsiTheme="majorHAnsi" w:cstheme="majorHAnsi"/>
          <w:i/>
          <w:sz w:val="28"/>
          <w:szCs w:val="28"/>
          <w:lang w:val="ro-MD"/>
        </w:rPr>
        <w:t>altor</w:t>
      </w:r>
      <w:r w:rsidRPr="00B430CC">
        <w:rPr>
          <w:rFonts w:asciiTheme="majorHAnsi" w:hAnsiTheme="majorHAnsi" w:cstheme="majorHAnsi"/>
          <w:i/>
          <w:sz w:val="28"/>
          <w:szCs w:val="28"/>
          <w:lang w:val="ro-MD"/>
        </w:rPr>
        <w:t xml:space="preserve"> entități, decât cele subordonate autorităților locale - publice sau private - pentru a deveni inițiatori, investitori sau operatori de proiecte care îndeplinesc criteriile de includere în programul de revitalizare. Astfel, programul trebuie să anticipeze și să descrie activitățile care încurajează părțile interesate să se implice activ în realizarea activităților de revitalizare. </w:t>
      </w:r>
      <w:r w:rsidR="00E3760C" w:rsidRPr="00B430CC">
        <w:rPr>
          <w:rFonts w:asciiTheme="majorHAnsi" w:hAnsiTheme="majorHAnsi" w:cstheme="majorHAnsi"/>
          <w:i/>
          <w:sz w:val="28"/>
          <w:szCs w:val="28"/>
          <w:lang w:val="ro-MD"/>
        </w:rPr>
        <w:t>D</w:t>
      </w:r>
      <w:r w:rsidRPr="00B430CC">
        <w:rPr>
          <w:rFonts w:asciiTheme="majorHAnsi" w:hAnsiTheme="majorHAnsi" w:cstheme="majorHAnsi"/>
          <w:i/>
          <w:sz w:val="28"/>
          <w:szCs w:val="28"/>
          <w:lang w:val="ro-MD"/>
        </w:rPr>
        <w:t xml:space="preserve">eoarece, în momentul în care va fi formulat programul de revitalizare, nu toți partenerii vor fi pregătiți să </w:t>
      </w:r>
      <w:r w:rsidR="00E3760C" w:rsidRPr="00B430CC">
        <w:rPr>
          <w:rFonts w:asciiTheme="majorHAnsi" w:hAnsiTheme="majorHAnsi" w:cstheme="majorHAnsi"/>
          <w:i/>
          <w:sz w:val="28"/>
          <w:szCs w:val="28"/>
          <w:lang w:val="ro-MD"/>
        </w:rPr>
        <w:t>se înscrie în aceste "angajamente",</w:t>
      </w:r>
      <w:r w:rsidRPr="00B430CC">
        <w:rPr>
          <w:rFonts w:asciiTheme="majorHAnsi" w:hAnsiTheme="majorHAnsi" w:cstheme="majorHAnsi"/>
          <w:i/>
          <w:sz w:val="28"/>
          <w:szCs w:val="28"/>
          <w:lang w:val="ro-MD"/>
        </w:rPr>
        <w:t xml:space="preserve"> trebuie manifestată </w:t>
      </w:r>
      <w:r w:rsidR="00E3760C" w:rsidRPr="00B430CC">
        <w:rPr>
          <w:rFonts w:asciiTheme="majorHAnsi" w:hAnsiTheme="majorHAnsi" w:cstheme="majorHAnsi"/>
          <w:i/>
          <w:sz w:val="28"/>
          <w:szCs w:val="28"/>
          <w:lang w:val="ro-MD"/>
        </w:rPr>
        <w:t>o atenție deosebită pentru mecanismele care</w:t>
      </w:r>
      <w:r w:rsidRPr="00B430CC">
        <w:rPr>
          <w:rFonts w:asciiTheme="majorHAnsi" w:hAnsiTheme="majorHAnsi" w:cstheme="majorHAnsi"/>
          <w:i/>
          <w:sz w:val="28"/>
          <w:szCs w:val="28"/>
          <w:lang w:val="ro-MD"/>
        </w:rPr>
        <w:t xml:space="preserve"> le</w:t>
      </w:r>
      <w:r w:rsidR="00E3760C" w:rsidRPr="00B430CC">
        <w:rPr>
          <w:rFonts w:asciiTheme="majorHAnsi" w:hAnsiTheme="majorHAnsi" w:cstheme="majorHAnsi"/>
          <w:i/>
          <w:sz w:val="28"/>
          <w:szCs w:val="28"/>
          <w:lang w:val="ro-MD"/>
        </w:rPr>
        <w:t xml:space="preserve"> vor</w:t>
      </w:r>
      <w:r w:rsidRPr="00B430CC">
        <w:rPr>
          <w:rFonts w:asciiTheme="majorHAnsi" w:hAnsiTheme="majorHAnsi" w:cstheme="majorHAnsi"/>
          <w:i/>
          <w:sz w:val="28"/>
          <w:szCs w:val="28"/>
          <w:lang w:val="ro-MD"/>
        </w:rPr>
        <w:t xml:space="preserve"> permit</w:t>
      </w:r>
      <w:r w:rsidR="00E3760C" w:rsidRPr="00B430CC">
        <w:rPr>
          <w:rFonts w:asciiTheme="majorHAnsi" w:hAnsiTheme="majorHAnsi" w:cstheme="majorHAnsi"/>
          <w:i/>
          <w:sz w:val="28"/>
          <w:szCs w:val="28"/>
          <w:lang w:val="ro-MD"/>
        </w:rPr>
        <w:t>e</w:t>
      </w:r>
      <w:r w:rsidRPr="00B430CC">
        <w:rPr>
          <w:rFonts w:asciiTheme="majorHAnsi" w:hAnsiTheme="majorHAnsi" w:cstheme="majorHAnsi"/>
          <w:i/>
          <w:sz w:val="28"/>
          <w:szCs w:val="28"/>
          <w:lang w:val="ro-MD"/>
        </w:rPr>
        <w:t xml:space="preserve"> să facă acest lucru într-o etapă ulterioară.</w:t>
      </w:r>
    </w:p>
    <w:p w:rsidR="00AA6F37" w:rsidRPr="00B430CC" w:rsidRDefault="00A07425" w:rsidP="00FB2BB9">
      <w:pPr>
        <w:spacing w:before="120" w:after="120" w:line="240" w:lineRule="auto"/>
        <w:rPr>
          <w:rFonts w:asciiTheme="majorHAnsi" w:hAnsiTheme="majorHAnsi" w:cstheme="majorHAnsi"/>
          <w:b/>
          <w:sz w:val="28"/>
          <w:szCs w:val="28"/>
          <w:lang w:val="ro-MD"/>
        </w:rPr>
      </w:pPr>
      <w:r w:rsidRPr="00B430CC">
        <w:rPr>
          <w:rFonts w:asciiTheme="majorHAnsi" w:hAnsiTheme="majorHAnsi"/>
          <w:b/>
          <w:sz w:val="28"/>
          <w:szCs w:val="28"/>
          <w:lang w:val="ro-MD"/>
        </w:rPr>
        <w:t xml:space="preserve">11. </w:t>
      </w:r>
      <w:r w:rsidR="00AA6F37" w:rsidRPr="00B430CC">
        <w:rPr>
          <w:rFonts w:asciiTheme="majorHAnsi" w:hAnsiTheme="majorHAnsi" w:cstheme="majorHAnsi"/>
          <w:b/>
          <w:sz w:val="28"/>
          <w:szCs w:val="28"/>
          <w:lang w:val="ro-MD"/>
        </w:rPr>
        <w:t>Cadrul financiar inițial al programului.</w:t>
      </w:r>
    </w:p>
    <w:p w:rsidR="00AA6F37" w:rsidRPr="00B430CC" w:rsidRDefault="00B56E90" w:rsidP="00FB2BB9">
      <w:pPr>
        <w:spacing w:before="120" w:after="120" w:line="240" w:lineRule="auto"/>
        <w:ind w:firstLine="567"/>
        <w:jc w:val="both"/>
        <w:rPr>
          <w:rFonts w:asciiTheme="majorHAnsi" w:hAnsiTheme="majorHAnsi"/>
          <w:i/>
          <w:sz w:val="28"/>
          <w:szCs w:val="28"/>
          <w:lang w:val="ro-MD"/>
        </w:rPr>
      </w:pPr>
      <w:r w:rsidRPr="00B430CC">
        <w:rPr>
          <w:rFonts w:asciiTheme="majorHAnsi" w:hAnsiTheme="majorHAnsi"/>
          <w:i/>
          <w:sz w:val="28"/>
          <w:szCs w:val="28"/>
          <w:lang w:val="ro-MD"/>
        </w:rPr>
        <w:t>F</w:t>
      </w:r>
      <w:r w:rsidR="00AA6F37" w:rsidRPr="00B430CC">
        <w:rPr>
          <w:rFonts w:asciiTheme="majorHAnsi" w:hAnsiTheme="majorHAnsi"/>
          <w:i/>
          <w:sz w:val="28"/>
          <w:szCs w:val="28"/>
          <w:lang w:val="ro-MD"/>
        </w:rPr>
        <w:t xml:space="preserve">ezabilitatea programului </w:t>
      </w:r>
      <w:r w:rsidRPr="00B430CC">
        <w:rPr>
          <w:rFonts w:asciiTheme="majorHAnsi" w:hAnsiTheme="majorHAnsi"/>
          <w:i/>
          <w:sz w:val="28"/>
          <w:szCs w:val="28"/>
          <w:lang w:val="ro-MD"/>
        </w:rPr>
        <w:t>are</w:t>
      </w:r>
      <w:r w:rsidR="00AA6F37" w:rsidRPr="00B430CC">
        <w:rPr>
          <w:rFonts w:asciiTheme="majorHAnsi" w:hAnsiTheme="majorHAnsi"/>
          <w:i/>
          <w:sz w:val="28"/>
          <w:szCs w:val="28"/>
          <w:lang w:val="ro-MD"/>
        </w:rPr>
        <w:t xml:space="preserve"> obligația de a determina cadrul financiar estimat al programului. Acest cadru ar trebui să includă valorile deja cunoscute ale proiectelor a căror maturitate permite comunicarea unor astfel de sume și a valorii preliminare ale altor proiecte (inclusiv valoarea </w:t>
      </w:r>
      <w:r w:rsidRPr="00B430CC">
        <w:rPr>
          <w:rFonts w:asciiTheme="majorHAnsi" w:hAnsiTheme="majorHAnsi"/>
          <w:i/>
          <w:sz w:val="28"/>
          <w:szCs w:val="28"/>
          <w:lang w:val="ro-MD"/>
        </w:rPr>
        <w:t>totală</w:t>
      </w:r>
      <w:r w:rsidR="00AA6F37" w:rsidRPr="00B430CC">
        <w:rPr>
          <w:rFonts w:asciiTheme="majorHAnsi" w:hAnsiTheme="majorHAnsi"/>
          <w:i/>
          <w:sz w:val="28"/>
          <w:szCs w:val="28"/>
          <w:lang w:val="ro-MD"/>
        </w:rPr>
        <w:t xml:space="preserve"> estimată a proiectelor dorite, și anume celor care nu au fost menționate în program, dar programul presupune implicarea viitoare a părților interesate în acest domeniu). Sumele estimate suplimentar trebuie împărțite în fonduri publice și private, iar primele - dacă este posibil - suplimentar în surse mai concrete (bugetul orașului, mijloace din diverse fonduri naționale, fonduri străine etc.).  </w:t>
      </w:r>
    </w:p>
    <w:p w:rsidR="00AA6F37" w:rsidRPr="00B430CC" w:rsidRDefault="00A07425" w:rsidP="00FB2BB9">
      <w:pPr>
        <w:spacing w:before="120" w:after="120" w:line="240" w:lineRule="auto"/>
        <w:rPr>
          <w:rFonts w:asciiTheme="majorHAnsi" w:hAnsiTheme="majorHAnsi" w:cstheme="majorHAnsi"/>
          <w:b/>
          <w:sz w:val="28"/>
          <w:szCs w:val="28"/>
          <w:lang w:val="ro-MD"/>
        </w:rPr>
      </w:pPr>
      <w:r w:rsidRPr="00B430CC">
        <w:rPr>
          <w:rFonts w:asciiTheme="majorHAnsi" w:hAnsiTheme="majorHAnsi" w:cstheme="majorHAnsi"/>
          <w:b/>
          <w:sz w:val="28"/>
          <w:szCs w:val="28"/>
          <w:lang w:val="ro-MD"/>
        </w:rPr>
        <w:t xml:space="preserve">12. </w:t>
      </w:r>
      <w:r w:rsidR="00AA6F37" w:rsidRPr="00B430CC">
        <w:rPr>
          <w:rFonts w:asciiTheme="majorHAnsi" w:hAnsiTheme="majorHAnsi" w:cstheme="majorHAnsi"/>
          <w:b/>
          <w:sz w:val="28"/>
          <w:szCs w:val="28"/>
          <w:lang w:val="ro-MD"/>
        </w:rPr>
        <w:t xml:space="preserve">Descrierea sistemului de implementare a programului de revitalizare. </w:t>
      </w:r>
    </w:p>
    <w:p w:rsidR="00AA6F37" w:rsidRPr="00B430CC" w:rsidRDefault="00AA6F37" w:rsidP="00FB2BB9">
      <w:pPr>
        <w:spacing w:before="120" w:after="120" w:line="240" w:lineRule="auto"/>
        <w:ind w:firstLine="567"/>
        <w:jc w:val="both"/>
        <w:rPr>
          <w:rFonts w:asciiTheme="majorHAnsi" w:hAnsiTheme="majorHAnsi"/>
          <w:i/>
          <w:sz w:val="28"/>
          <w:szCs w:val="28"/>
          <w:lang w:val="ro-MD"/>
        </w:rPr>
      </w:pPr>
      <w:r w:rsidRPr="00B430CC">
        <w:rPr>
          <w:rFonts w:asciiTheme="majorHAnsi" w:hAnsiTheme="majorHAnsi"/>
          <w:i/>
          <w:sz w:val="28"/>
          <w:szCs w:val="28"/>
          <w:lang w:val="ro-MD"/>
        </w:rPr>
        <w:t>Pentru a asigura o realizare armonioasă a programului (incluzând</w:t>
      </w:r>
      <w:r w:rsidR="00B56E90" w:rsidRPr="00B430CC">
        <w:rPr>
          <w:rFonts w:asciiTheme="majorHAnsi" w:hAnsiTheme="majorHAnsi"/>
          <w:i/>
          <w:sz w:val="28"/>
          <w:szCs w:val="28"/>
          <w:lang w:val="ro-MD"/>
        </w:rPr>
        <w:t xml:space="preserve"> </w:t>
      </w:r>
      <w:r w:rsidRPr="00B430CC">
        <w:rPr>
          <w:rFonts w:asciiTheme="majorHAnsi" w:hAnsiTheme="majorHAnsi"/>
          <w:i/>
          <w:sz w:val="28"/>
          <w:szCs w:val="28"/>
          <w:lang w:val="ro-MD"/>
        </w:rPr>
        <w:t>obligațiile legate de participarea socială sau de monitorizarea implementării programului), este necesar să se stabilească un sistem de management dedicat.</w:t>
      </w:r>
      <w:r w:rsidRPr="00B430CC">
        <w:rPr>
          <w:rFonts w:asciiTheme="majorHAnsi" w:hAnsiTheme="majorHAnsi"/>
          <w:sz w:val="28"/>
          <w:szCs w:val="28"/>
          <w:lang w:val="ro-MD"/>
        </w:rPr>
        <w:t xml:space="preserve"> </w:t>
      </w:r>
      <w:r w:rsidRPr="00B430CC">
        <w:rPr>
          <w:rFonts w:asciiTheme="majorHAnsi" w:hAnsiTheme="majorHAnsi"/>
          <w:i/>
          <w:sz w:val="28"/>
          <w:szCs w:val="28"/>
          <w:lang w:val="ro-MD"/>
        </w:rPr>
        <w:t xml:space="preserve">Aceasta nu înseamnă neapărat crearea unei noi structuri, ci atribuirea clară a sarcinilor la structurile existente. În același timp, </w:t>
      </w:r>
      <w:r w:rsidR="00B56E90" w:rsidRPr="00B430CC">
        <w:rPr>
          <w:rFonts w:asciiTheme="majorHAnsi" w:hAnsiTheme="majorHAnsi"/>
          <w:i/>
          <w:sz w:val="28"/>
          <w:szCs w:val="28"/>
          <w:lang w:val="ro-MD"/>
        </w:rPr>
        <w:t>se evită</w:t>
      </w:r>
      <w:r w:rsidRPr="00B430CC">
        <w:rPr>
          <w:rFonts w:asciiTheme="majorHAnsi" w:hAnsiTheme="majorHAnsi"/>
          <w:i/>
          <w:sz w:val="28"/>
          <w:szCs w:val="28"/>
          <w:lang w:val="ro-MD"/>
        </w:rPr>
        <w:t xml:space="preserve"> concentrarea tuturor sarcinilor într-o singură </w:t>
      </w:r>
      <w:r w:rsidR="00B56E90" w:rsidRPr="00B430CC">
        <w:rPr>
          <w:rFonts w:asciiTheme="majorHAnsi" w:hAnsiTheme="majorHAnsi"/>
          <w:i/>
          <w:sz w:val="28"/>
          <w:szCs w:val="28"/>
          <w:lang w:val="ro-MD"/>
        </w:rPr>
        <w:t>structură</w:t>
      </w:r>
      <w:r w:rsidRPr="00B430CC">
        <w:rPr>
          <w:rFonts w:asciiTheme="majorHAnsi" w:hAnsiTheme="majorHAnsi"/>
          <w:i/>
          <w:sz w:val="28"/>
          <w:szCs w:val="28"/>
          <w:lang w:val="ro-MD"/>
        </w:rPr>
        <w:t xml:space="preserve">, deoarece ar putea </w:t>
      </w:r>
      <w:r w:rsidR="00B56E90" w:rsidRPr="00B430CC">
        <w:rPr>
          <w:rFonts w:asciiTheme="majorHAnsi" w:hAnsiTheme="majorHAnsi"/>
          <w:i/>
          <w:sz w:val="28"/>
          <w:szCs w:val="28"/>
          <w:lang w:val="ro-MD"/>
        </w:rPr>
        <w:t>apărea situații care</w:t>
      </w:r>
      <w:r w:rsidRPr="00B430CC">
        <w:rPr>
          <w:rFonts w:asciiTheme="majorHAnsi" w:hAnsiTheme="majorHAnsi"/>
          <w:i/>
          <w:sz w:val="28"/>
          <w:szCs w:val="28"/>
          <w:lang w:val="ro-MD"/>
        </w:rPr>
        <w:t xml:space="preserve"> periclitează eficiența </w:t>
      </w:r>
      <w:r w:rsidRPr="00B430CC">
        <w:rPr>
          <w:rFonts w:asciiTheme="majorHAnsi" w:hAnsiTheme="majorHAnsi"/>
          <w:i/>
          <w:sz w:val="28"/>
          <w:szCs w:val="28"/>
          <w:lang w:val="ro-MD"/>
        </w:rPr>
        <w:lastRenderedPageBreak/>
        <w:t xml:space="preserve">implementării. Caracterul stratificat al programului trebuie să </w:t>
      </w:r>
      <w:r w:rsidR="00B56E90" w:rsidRPr="00B430CC">
        <w:rPr>
          <w:rFonts w:asciiTheme="majorHAnsi" w:hAnsiTheme="majorHAnsi"/>
          <w:i/>
          <w:sz w:val="28"/>
          <w:szCs w:val="28"/>
          <w:lang w:val="ro-MD"/>
        </w:rPr>
        <w:t>îmbine delimitarea</w:t>
      </w:r>
      <w:r w:rsidRPr="00B430CC">
        <w:rPr>
          <w:rFonts w:asciiTheme="majorHAnsi" w:hAnsiTheme="majorHAnsi"/>
          <w:i/>
          <w:sz w:val="28"/>
          <w:szCs w:val="28"/>
          <w:lang w:val="ro-MD"/>
        </w:rPr>
        <w:t xml:space="preserve"> competențelor între </w:t>
      </w:r>
      <w:r w:rsidR="00BA4170" w:rsidRPr="00B430CC">
        <w:rPr>
          <w:rFonts w:asciiTheme="majorHAnsi" w:hAnsiTheme="majorHAnsi"/>
          <w:i/>
          <w:sz w:val="28"/>
          <w:szCs w:val="28"/>
          <w:lang w:val="ro-MD"/>
        </w:rPr>
        <w:t>diferiți actori</w:t>
      </w:r>
      <w:r w:rsidRPr="00B430CC">
        <w:rPr>
          <w:rFonts w:asciiTheme="majorHAnsi" w:hAnsiTheme="majorHAnsi"/>
          <w:i/>
          <w:sz w:val="28"/>
          <w:szCs w:val="28"/>
          <w:lang w:val="ro-MD"/>
        </w:rPr>
        <w:t>. Pe de altă parte, funcția de coordonare trebuie să fie atribuită fără echivoc unei persoane cu un domeniu semnificativ de autoritate sau cel puțin cu acces direct la autoritățile orașului.</w:t>
      </w:r>
    </w:p>
    <w:p w:rsidR="00AA6F37" w:rsidRPr="00B430CC" w:rsidRDefault="00A07425" w:rsidP="00FB2BB9">
      <w:pPr>
        <w:spacing w:before="120" w:after="120" w:line="240" w:lineRule="auto"/>
        <w:rPr>
          <w:rFonts w:asciiTheme="majorHAnsi" w:hAnsiTheme="majorHAnsi" w:cstheme="majorHAnsi"/>
          <w:b/>
          <w:sz w:val="28"/>
          <w:szCs w:val="28"/>
          <w:lang w:val="ro-MD"/>
        </w:rPr>
      </w:pPr>
      <w:r w:rsidRPr="00B430CC">
        <w:rPr>
          <w:rFonts w:asciiTheme="majorHAnsi" w:hAnsiTheme="majorHAnsi" w:cstheme="majorHAnsi"/>
          <w:b/>
          <w:sz w:val="28"/>
          <w:szCs w:val="28"/>
          <w:lang w:val="ro-MD"/>
        </w:rPr>
        <w:t xml:space="preserve">13. </w:t>
      </w:r>
      <w:r w:rsidR="00AA6F37" w:rsidRPr="00B430CC">
        <w:rPr>
          <w:rFonts w:asciiTheme="majorHAnsi" w:hAnsiTheme="majorHAnsi" w:cstheme="majorHAnsi"/>
          <w:b/>
          <w:sz w:val="28"/>
          <w:szCs w:val="28"/>
          <w:lang w:val="ro-MD"/>
        </w:rPr>
        <w:t xml:space="preserve">Descrierea modului de monitorizare și evaluare a programului de revitalizare.  </w:t>
      </w:r>
    </w:p>
    <w:p w:rsidR="00AA6F37" w:rsidRPr="00B430CC" w:rsidRDefault="00AA6F37" w:rsidP="00FB2BB9">
      <w:pPr>
        <w:spacing w:before="120" w:after="120" w:line="240" w:lineRule="auto"/>
        <w:ind w:firstLine="567"/>
        <w:jc w:val="both"/>
        <w:rPr>
          <w:rFonts w:asciiTheme="majorHAnsi" w:hAnsiTheme="majorHAnsi"/>
          <w:i/>
          <w:sz w:val="28"/>
          <w:szCs w:val="28"/>
          <w:lang w:val="ro-MD"/>
        </w:rPr>
      </w:pPr>
      <w:r w:rsidRPr="00B430CC">
        <w:rPr>
          <w:rFonts w:asciiTheme="majorHAnsi" w:hAnsiTheme="majorHAnsi"/>
          <w:i/>
          <w:sz w:val="28"/>
          <w:szCs w:val="28"/>
          <w:lang w:val="ro-MD"/>
        </w:rPr>
        <w:t xml:space="preserve">O condiție prealabilă pentru posibilitatea de a declara că programul furnizează rezultatele așteptate este planificarea și implementarea unui sistem </w:t>
      </w:r>
      <w:r w:rsidR="00BA4170" w:rsidRPr="00B430CC">
        <w:rPr>
          <w:rFonts w:asciiTheme="majorHAnsi" w:hAnsiTheme="majorHAnsi"/>
          <w:i/>
          <w:sz w:val="28"/>
          <w:szCs w:val="28"/>
          <w:lang w:val="ro-MD"/>
        </w:rPr>
        <w:t>eficient</w:t>
      </w:r>
      <w:r w:rsidRPr="00B430CC">
        <w:rPr>
          <w:rFonts w:asciiTheme="majorHAnsi" w:hAnsiTheme="majorHAnsi"/>
          <w:i/>
          <w:sz w:val="28"/>
          <w:szCs w:val="28"/>
          <w:lang w:val="ro-MD"/>
        </w:rPr>
        <w:t xml:space="preserve"> de monitorizare a programului. În conținutul programului, este necesar să se descrie acest sistem în așa fel încât să </w:t>
      </w:r>
      <w:r w:rsidR="00BA4170" w:rsidRPr="00B430CC">
        <w:rPr>
          <w:rFonts w:asciiTheme="majorHAnsi" w:hAnsiTheme="majorHAnsi"/>
          <w:i/>
          <w:sz w:val="28"/>
          <w:szCs w:val="28"/>
          <w:lang w:val="ro-MD"/>
        </w:rPr>
        <w:t xml:space="preserve">se </w:t>
      </w:r>
      <w:r w:rsidRPr="00B430CC">
        <w:rPr>
          <w:rFonts w:asciiTheme="majorHAnsi" w:hAnsiTheme="majorHAnsi"/>
          <w:i/>
          <w:sz w:val="28"/>
          <w:szCs w:val="28"/>
          <w:lang w:val="ro-MD"/>
        </w:rPr>
        <w:t>indice în mod convingător capacitatea sistemului de a examina în mod obiectiv eficacitatea acțiunilor întreprinse în timpul implementării. În plus, programul trebuie să descrie procedurile planificat</w:t>
      </w:r>
      <w:r w:rsidR="00F1647F" w:rsidRPr="00B430CC">
        <w:rPr>
          <w:rFonts w:asciiTheme="majorHAnsi" w:hAnsiTheme="majorHAnsi"/>
          <w:i/>
          <w:sz w:val="28"/>
          <w:szCs w:val="28"/>
          <w:lang w:val="ro-MD"/>
        </w:rPr>
        <w:t>e pentru introducerea la necesitate</w:t>
      </w:r>
      <w:r w:rsidRPr="00B430CC">
        <w:rPr>
          <w:rFonts w:asciiTheme="majorHAnsi" w:hAnsiTheme="majorHAnsi"/>
          <w:i/>
          <w:sz w:val="28"/>
          <w:szCs w:val="28"/>
          <w:lang w:val="ro-MD"/>
        </w:rPr>
        <w:t xml:space="preserve"> a unor modificări în conținutul programului.</w:t>
      </w:r>
    </w:p>
    <w:p w:rsidR="00A56EF7" w:rsidRPr="00B430CC" w:rsidRDefault="00A56EF7" w:rsidP="00FB2BB9">
      <w:pPr>
        <w:spacing w:before="120" w:after="120" w:line="240" w:lineRule="auto"/>
        <w:jc w:val="center"/>
        <w:rPr>
          <w:rFonts w:asciiTheme="majorHAnsi" w:hAnsiTheme="majorHAnsi"/>
          <w:b/>
          <w:sz w:val="28"/>
          <w:szCs w:val="28"/>
          <w:lang w:val="ro-MD"/>
        </w:rPr>
      </w:pPr>
    </w:p>
    <w:p w:rsidR="006A6DBC" w:rsidRPr="00B430CC" w:rsidRDefault="00E756BA" w:rsidP="00FB2BB9">
      <w:pPr>
        <w:pStyle w:val="1"/>
        <w:spacing w:before="120" w:after="120" w:line="240" w:lineRule="auto"/>
        <w:rPr>
          <w:b/>
          <w:sz w:val="28"/>
          <w:szCs w:val="28"/>
          <w:lang w:val="ro-MD"/>
        </w:rPr>
      </w:pPr>
      <w:bookmarkStart w:id="9" w:name="_Toc513818337"/>
      <w:r w:rsidRPr="00B430CC">
        <w:rPr>
          <w:b/>
          <w:sz w:val="28"/>
          <w:szCs w:val="28"/>
          <w:lang w:val="ro-MD"/>
        </w:rPr>
        <w:t xml:space="preserve">Etapele </w:t>
      </w:r>
      <w:r w:rsidR="00B75CAA" w:rsidRPr="00B430CC">
        <w:rPr>
          <w:b/>
          <w:sz w:val="28"/>
          <w:szCs w:val="28"/>
          <w:lang w:val="ro-MD"/>
        </w:rPr>
        <w:t xml:space="preserve">realizării </w:t>
      </w:r>
      <w:r w:rsidRPr="00B430CC">
        <w:rPr>
          <w:b/>
          <w:sz w:val="28"/>
          <w:szCs w:val="28"/>
          <w:lang w:val="ro-MD"/>
        </w:rPr>
        <w:t>unui program de revitalizare urbană</w:t>
      </w:r>
      <w:r w:rsidR="006A6DBC" w:rsidRPr="00B430CC">
        <w:rPr>
          <w:b/>
          <w:sz w:val="28"/>
          <w:szCs w:val="28"/>
          <w:lang w:val="ro-MD"/>
        </w:rPr>
        <w:t>.</w:t>
      </w:r>
      <w:bookmarkEnd w:id="9"/>
    </w:p>
    <w:p w:rsidR="00E756BA" w:rsidRPr="00B430CC" w:rsidRDefault="006A6DBC" w:rsidP="00FB2BB9">
      <w:pPr>
        <w:spacing w:before="120" w:after="120" w:line="240" w:lineRule="auto"/>
        <w:ind w:firstLine="567"/>
        <w:jc w:val="both"/>
        <w:rPr>
          <w:rFonts w:asciiTheme="majorHAnsi" w:hAnsiTheme="majorHAnsi" w:cs="Times New Roman"/>
          <w:b/>
          <w:i/>
          <w:sz w:val="28"/>
          <w:szCs w:val="28"/>
          <w:lang w:val="ro-MD"/>
        </w:rPr>
      </w:pPr>
      <w:r w:rsidRPr="00B430CC">
        <w:rPr>
          <w:rFonts w:asciiTheme="majorHAnsi" w:hAnsiTheme="majorHAnsi" w:cs="Times New Roman"/>
          <w:sz w:val="28"/>
          <w:szCs w:val="28"/>
          <w:lang w:val="ro-MD"/>
        </w:rPr>
        <w:t>Un program de revitalizare trebuie să urmeze un anumit proces de realizare, care poate fi descris prin următoarele etape:</w:t>
      </w:r>
      <w:r w:rsidR="00E756BA" w:rsidRPr="00B430CC">
        <w:rPr>
          <w:rFonts w:asciiTheme="majorHAnsi" w:hAnsiTheme="majorHAnsi" w:cs="Times New Roman"/>
          <w:b/>
          <w:i/>
          <w:sz w:val="28"/>
          <w:szCs w:val="28"/>
          <w:lang w:val="ro-MD"/>
        </w:rPr>
        <w:t xml:space="preserve"> </w:t>
      </w:r>
    </w:p>
    <w:p w:rsidR="00F86645" w:rsidRPr="00B430CC" w:rsidRDefault="00B75CAA" w:rsidP="00FB2BB9">
      <w:p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Aceste etape pot fi:</w:t>
      </w:r>
    </w:p>
    <w:p w:rsidR="00E756BA" w:rsidRPr="00B430CC" w:rsidRDefault="00723273" w:rsidP="00FB2BB9">
      <w:pPr>
        <w:pStyle w:val="ac"/>
        <w:spacing w:before="120" w:after="120" w:line="240" w:lineRule="auto"/>
        <w:ind w:left="0"/>
        <w:jc w:val="both"/>
        <w:rPr>
          <w:rFonts w:asciiTheme="majorHAnsi" w:hAnsiTheme="majorHAnsi" w:cs="Times New Roman"/>
          <w:sz w:val="28"/>
          <w:szCs w:val="28"/>
          <w:lang w:val="ro-MD"/>
        </w:rPr>
      </w:pPr>
      <w:r w:rsidRPr="00B430CC">
        <w:rPr>
          <w:rFonts w:asciiTheme="majorHAnsi" w:hAnsiTheme="majorHAnsi" w:cs="Times New Roman"/>
          <w:b/>
          <w:i/>
          <w:sz w:val="28"/>
          <w:szCs w:val="28"/>
          <w:lang w:val="ro-MD"/>
        </w:rPr>
        <w:t xml:space="preserve">I. </w:t>
      </w:r>
      <w:r w:rsidR="00E756BA" w:rsidRPr="00B430CC">
        <w:rPr>
          <w:rFonts w:asciiTheme="majorHAnsi" w:hAnsiTheme="majorHAnsi" w:cs="Times New Roman"/>
          <w:b/>
          <w:i/>
          <w:sz w:val="28"/>
          <w:szCs w:val="28"/>
          <w:lang w:val="ro-MD"/>
        </w:rPr>
        <w:t xml:space="preserve">Inițierea și pregătirea procesului de </w:t>
      </w:r>
      <w:r w:rsidR="006A6DBC" w:rsidRPr="00B430CC">
        <w:rPr>
          <w:rFonts w:asciiTheme="majorHAnsi" w:hAnsiTheme="majorHAnsi" w:cs="Times New Roman"/>
          <w:b/>
          <w:i/>
          <w:sz w:val="28"/>
          <w:szCs w:val="28"/>
          <w:lang w:val="ro-MD"/>
        </w:rPr>
        <w:t>planificare a operațiunilor de revit</w:t>
      </w:r>
      <w:r w:rsidR="00B75CAA" w:rsidRPr="00B430CC">
        <w:rPr>
          <w:rFonts w:asciiTheme="majorHAnsi" w:hAnsiTheme="majorHAnsi" w:cs="Times New Roman"/>
          <w:b/>
          <w:i/>
          <w:sz w:val="28"/>
          <w:szCs w:val="28"/>
          <w:lang w:val="ro-MD"/>
        </w:rPr>
        <w:t xml:space="preserve">alizare urbană </w:t>
      </w:r>
      <w:r w:rsidR="00E756BA" w:rsidRPr="00B430CC">
        <w:rPr>
          <w:rFonts w:asciiTheme="majorHAnsi" w:hAnsiTheme="majorHAnsi" w:cs="Times New Roman"/>
          <w:b/>
          <w:i/>
          <w:sz w:val="28"/>
          <w:szCs w:val="28"/>
          <w:lang w:val="ro-MD"/>
        </w:rPr>
        <w:t xml:space="preserve"> </w:t>
      </w:r>
      <w:r w:rsidR="00E756BA" w:rsidRPr="00B430CC">
        <w:rPr>
          <w:rFonts w:asciiTheme="majorHAnsi" w:hAnsiTheme="majorHAnsi" w:cs="Times New Roman"/>
          <w:sz w:val="28"/>
          <w:szCs w:val="28"/>
          <w:lang w:val="ro-MD"/>
        </w:rPr>
        <w:t xml:space="preserve">- are ca scop crearea cadrului de planificare pentru demararea procesului de </w:t>
      </w:r>
      <w:r w:rsidR="00BA4170" w:rsidRPr="00B430CC">
        <w:rPr>
          <w:rFonts w:asciiTheme="majorHAnsi" w:hAnsiTheme="majorHAnsi" w:cs="Times New Roman"/>
          <w:sz w:val="28"/>
          <w:szCs w:val="28"/>
          <w:lang w:val="ro-MD"/>
        </w:rPr>
        <w:t>revitalizare</w:t>
      </w:r>
      <w:r w:rsidR="00B75CAA" w:rsidRPr="00B430CC">
        <w:rPr>
          <w:rFonts w:asciiTheme="majorHAnsi" w:hAnsiTheme="majorHAnsi" w:cs="Times New Roman"/>
          <w:sz w:val="28"/>
          <w:szCs w:val="28"/>
          <w:lang w:val="ro-MD"/>
        </w:rPr>
        <w:t xml:space="preserve"> urbană</w:t>
      </w:r>
      <w:r w:rsidR="00E756BA" w:rsidRPr="00B430CC">
        <w:rPr>
          <w:rFonts w:asciiTheme="majorHAnsi" w:hAnsiTheme="majorHAnsi" w:cs="Times New Roman"/>
          <w:sz w:val="28"/>
          <w:szCs w:val="28"/>
          <w:lang w:val="ro-MD"/>
        </w:rPr>
        <w:t xml:space="preserve"> a zonelor de intervenție. </w:t>
      </w:r>
      <w:r w:rsidRPr="00B430CC">
        <w:rPr>
          <w:rFonts w:asciiTheme="majorHAnsi" w:hAnsiTheme="majorHAnsi" w:cs="Times New Roman"/>
          <w:sz w:val="28"/>
          <w:szCs w:val="28"/>
          <w:lang w:val="ro-MD"/>
        </w:rPr>
        <w:t>Pentru a iniția procesul de revitalizare urbană, este necesară o decizie sau un accept prin care se demonstrează că locuitorii doresc începerea procesului de revitalizare în oraș și vor fi implicați în acest proces.</w:t>
      </w:r>
    </w:p>
    <w:p w:rsidR="00E756BA" w:rsidRPr="00B430CC" w:rsidRDefault="00E756BA" w:rsidP="00FB2BB9">
      <w:pPr>
        <w:spacing w:before="120" w:after="120" w:line="240" w:lineRule="auto"/>
        <w:ind w:left="421"/>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 xml:space="preserve">Această etapă presupune următoarele activități: </w:t>
      </w:r>
    </w:p>
    <w:p w:rsidR="00E756BA" w:rsidRPr="00B430CC" w:rsidRDefault="00E756BA" w:rsidP="00FB2BB9">
      <w:pPr>
        <w:pStyle w:val="ac"/>
        <w:numPr>
          <w:ilvl w:val="0"/>
          <w:numId w:val="15"/>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Crearea Comitetului de Coordonare din cadrul primăriei</w:t>
      </w:r>
    </w:p>
    <w:p w:rsidR="00E756BA" w:rsidRPr="00B430CC" w:rsidRDefault="00E756BA" w:rsidP="00FB2BB9">
      <w:pPr>
        <w:pStyle w:val="ac"/>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i/>
          <w:sz w:val="28"/>
          <w:szCs w:val="28"/>
          <w:lang w:val="ro-MD"/>
        </w:rPr>
        <w:t xml:space="preserve">Prin decizia primarului, va fi creat un Comitet de Coordonare în interiorul primăriei, alcătuit din 2-3 persoane (reprezentanți ai direcțiilor de </w:t>
      </w:r>
      <w:r w:rsidR="00AE75A8" w:rsidRPr="00B430CC">
        <w:rPr>
          <w:rFonts w:asciiTheme="majorHAnsi" w:hAnsiTheme="majorHAnsi" w:cs="Times New Roman"/>
          <w:i/>
          <w:sz w:val="28"/>
          <w:szCs w:val="28"/>
          <w:lang w:val="ro-MD"/>
        </w:rPr>
        <w:t>politici</w:t>
      </w:r>
      <w:r w:rsidRPr="00B430CC">
        <w:rPr>
          <w:rFonts w:asciiTheme="majorHAnsi" w:hAnsiTheme="majorHAnsi" w:cs="Times New Roman"/>
          <w:i/>
          <w:sz w:val="28"/>
          <w:szCs w:val="28"/>
          <w:lang w:val="ro-MD"/>
        </w:rPr>
        <w:t>, de urbanism, de investiții) ce va coordona procesul de planificare a operațiunilor.</w:t>
      </w:r>
      <w:r w:rsidR="00F86645" w:rsidRPr="00B430CC">
        <w:rPr>
          <w:rFonts w:asciiTheme="majorHAnsi" w:hAnsiTheme="majorHAnsi" w:cs="Times New Roman"/>
          <w:i/>
          <w:sz w:val="28"/>
          <w:szCs w:val="28"/>
          <w:lang w:val="ro-MD"/>
        </w:rPr>
        <w:t xml:space="preserve"> Cu toate acestea, este necesară desemnarea unei persoane, din cadrul primăriei, responsabilă de aceste activități</w:t>
      </w:r>
      <w:r w:rsidR="00F86645" w:rsidRPr="00B430CC">
        <w:rPr>
          <w:rFonts w:asciiTheme="majorHAnsi" w:hAnsiTheme="majorHAnsi" w:cs="Times New Roman"/>
          <w:sz w:val="28"/>
          <w:szCs w:val="28"/>
          <w:lang w:val="ro-MD"/>
        </w:rPr>
        <w:t>.</w:t>
      </w:r>
    </w:p>
    <w:p w:rsidR="00E756BA" w:rsidRPr="00B430CC" w:rsidRDefault="00E756BA" w:rsidP="00FB2BB9">
      <w:pPr>
        <w:pStyle w:val="ac"/>
        <w:numPr>
          <w:ilvl w:val="0"/>
          <w:numId w:val="15"/>
        </w:numPr>
        <w:snapToGrid w:val="0"/>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Identificarea şi selectarea zonei de revitalizare</w:t>
      </w:r>
    </w:p>
    <w:p w:rsidR="00E756BA" w:rsidRPr="00B430CC" w:rsidRDefault="00E756BA" w:rsidP="00FB2BB9">
      <w:pPr>
        <w:pStyle w:val="ac"/>
        <w:spacing w:before="120" w:after="120" w:line="240" w:lineRule="auto"/>
        <w:jc w:val="both"/>
        <w:rPr>
          <w:rFonts w:asciiTheme="majorHAnsi" w:hAnsiTheme="majorHAnsi" w:cs="Times New Roman"/>
          <w:i/>
          <w:sz w:val="28"/>
          <w:szCs w:val="28"/>
          <w:u w:val="single"/>
          <w:lang w:val="ro-MD"/>
        </w:rPr>
      </w:pPr>
      <w:r w:rsidRPr="00B430CC">
        <w:rPr>
          <w:rFonts w:asciiTheme="majorHAnsi" w:hAnsiTheme="majorHAnsi" w:cs="Times New Roman"/>
          <w:i/>
          <w:sz w:val="28"/>
          <w:szCs w:val="28"/>
          <w:lang w:val="ro-MD"/>
        </w:rPr>
        <w:t>Pe baza do</w:t>
      </w:r>
      <w:r w:rsidR="00723273" w:rsidRPr="00B430CC">
        <w:rPr>
          <w:rFonts w:asciiTheme="majorHAnsi" w:hAnsiTheme="majorHAnsi" w:cs="Times New Roman"/>
          <w:i/>
          <w:sz w:val="28"/>
          <w:szCs w:val="28"/>
          <w:lang w:val="ro-MD"/>
        </w:rPr>
        <w:t>cumentației de urbanism</w:t>
      </w:r>
      <w:r w:rsidRPr="00B430CC">
        <w:rPr>
          <w:rFonts w:asciiTheme="majorHAnsi" w:hAnsiTheme="majorHAnsi" w:cs="Times New Roman"/>
          <w:i/>
          <w:sz w:val="28"/>
          <w:szCs w:val="28"/>
          <w:lang w:val="ro-MD"/>
        </w:rPr>
        <w:t xml:space="preserve">, primăria </w:t>
      </w:r>
      <w:r w:rsidR="00A7302D" w:rsidRPr="00B430CC">
        <w:rPr>
          <w:rFonts w:asciiTheme="majorHAnsi" w:hAnsiTheme="majorHAnsi" w:cs="Times New Roman"/>
          <w:i/>
          <w:sz w:val="28"/>
          <w:szCs w:val="28"/>
          <w:lang w:val="ro-MD"/>
        </w:rPr>
        <w:t xml:space="preserve">inițial </w:t>
      </w:r>
      <w:r w:rsidRPr="00B430CC">
        <w:rPr>
          <w:rFonts w:asciiTheme="majorHAnsi" w:hAnsiTheme="majorHAnsi" w:cs="Times New Roman"/>
          <w:i/>
          <w:sz w:val="28"/>
          <w:szCs w:val="28"/>
          <w:lang w:val="ro-MD"/>
        </w:rPr>
        <w:t xml:space="preserve">identifică </w:t>
      </w:r>
      <w:r w:rsidR="00797931" w:rsidRPr="00B430CC">
        <w:rPr>
          <w:rFonts w:asciiTheme="majorHAnsi" w:hAnsiTheme="majorHAnsi" w:cs="Times New Roman"/>
          <w:i/>
          <w:sz w:val="28"/>
          <w:szCs w:val="28"/>
          <w:lang w:val="ro-MD"/>
        </w:rPr>
        <w:t>și</w:t>
      </w:r>
      <w:r w:rsidR="00B75CAA" w:rsidRPr="00B430CC">
        <w:rPr>
          <w:rFonts w:asciiTheme="majorHAnsi" w:hAnsiTheme="majorHAnsi" w:cs="Times New Roman"/>
          <w:i/>
          <w:sz w:val="28"/>
          <w:szCs w:val="28"/>
          <w:lang w:val="ro-MD"/>
        </w:rPr>
        <w:t xml:space="preserve"> alege o zonă construită</w:t>
      </w:r>
      <w:r w:rsidRPr="00B430CC">
        <w:rPr>
          <w:rFonts w:asciiTheme="majorHAnsi" w:hAnsiTheme="majorHAnsi" w:cs="Times New Roman"/>
          <w:i/>
          <w:sz w:val="28"/>
          <w:szCs w:val="28"/>
          <w:lang w:val="ro-MD"/>
        </w:rPr>
        <w:t xml:space="preserve">, care se confruntă cu o serie de probleme ce </w:t>
      </w:r>
      <w:r w:rsidR="006A6DBC" w:rsidRPr="00B430CC">
        <w:rPr>
          <w:rFonts w:asciiTheme="majorHAnsi" w:hAnsiTheme="majorHAnsi" w:cs="Times New Roman"/>
          <w:i/>
          <w:sz w:val="28"/>
          <w:szCs w:val="28"/>
          <w:lang w:val="ro-MD"/>
        </w:rPr>
        <w:t>necesită</w:t>
      </w:r>
      <w:r w:rsidRPr="00B430CC">
        <w:rPr>
          <w:rFonts w:asciiTheme="majorHAnsi" w:hAnsiTheme="majorHAnsi" w:cs="Times New Roman"/>
          <w:i/>
          <w:sz w:val="28"/>
          <w:szCs w:val="28"/>
          <w:lang w:val="ro-MD"/>
        </w:rPr>
        <w:t xml:space="preserve"> </w:t>
      </w:r>
      <w:r w:rsidR="00797931" w:rsidRPr="00B430CC">
        <w:rPr>
          <w:rFonts w:asciiTheme="majorHAnsi" w:hAnsiTheme="majorHAnsi" w:cs="Times New Roman"/>
          <w:i/>
          <w:sz w:val="28"/>
          <w:szCs w:val="28"/>
          <w:lang w:val="ro-MD"/>
        </w:rPr>
        <w:t>operațiuni</w:t>
      </w:r>
      <w:r w:rsidRPr="00B430CC">
        <w:rPr>
          <w:rFonts w:asciiTheme="majorHAnsi" w:hAnsiTheme="majorHAnsi" w:cs="Times New Roman"/>
          <w:i/>
          <w:sz w:val="28"/>
          <w:szCs w:val="28"/>
          <w:lang w:val="ro-MD"/>
        </w:rPr>
        <w:t xml:space="preserve"> de revitalizare urbană. Aceste probleme sunt identificate în cadrul P.U.G., sau în cadrul unui alt document strategic</w:t>
      </w:r>
      <w:r w:rsidR="00F04A71" w:rsidRPr="00B430CC">
        <w:rPr>
          <w:rFonts w:asciiTheme="majorHAnsi" w:hAnsiTheme="majorHAnsi" w:cs="Times New Roman"/>
          <w:i/>
          <w:sz w:val="28"/>
          <w:szCs w:val="28"/>
          <w:lang w:val="ro-MD"/>
        </w:rPr>
        <w:t>.</w:t>
      </w:r>
    </w:p>
    <w:p w:rsidR="00E756BA" w:rsidRPr="00B430CC" w:rsidRDefault="00E756BA" w:rsidP="00FB2BB9">
      <w:pPr>
        <w:pStyle w:val="ac"/>
        <w:numPr>
          <w:ilvl w:val="0"/>
          <w:numId w:val="15"/>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 xml:space="preserve">Identificarea </w:t>
      </w:r>
      <w:r w:rsidR="00797931" w:rsidRPr="00B430CC">
        <w:rPr>
          <w:rFonts w:asciiTheme="majorHAnsi" w:hAnsiTheme="majorHAnsi" w:cs="Times New Roman"/>
          <w:sz w:val="28"/>
          <w:szCs w:val="28"/>
          <w:lang w:val="ro-MD"/>
        </w:rPr>
        <w:t>și</w:t>
      </w:r>
      <w:r w:rsidRPr="00B430CC">
        <w:rPr>
          <w:rFonts w:asciiTheme="majorHAnsi" w:hAnsiTheme="majorHAnsi" w:cs="Times New Roman"/>
          <w:sz w:val="28"/>
          <w:szCs w:val="28"/>
          <w:lang w:val="ro-MD"/>
        </w:rPr>
        <w:t xml:space="preserve"> analiza </w:t>
      </w:r>
      <w:r w:rsidR="00797931" w:rsidRPr="00B430CC">
        <w:rPr>
          <w:rFonts w:asciiTheme="majorHAnsi" w:hAnsiTheme="majorHAnsi" w:cs="Times New Roman"/>
          <w:sz w:val="28"/>
          <w:szCs w:val="28"/>
          <w:lang w:val="ro-MD"/>
        </w:rPr>
        <w:t>instituțiilor</w:t>
      </w:r>
      <w:r w:rsidRPr="00B430CC">
        <w:rPr>
          <w:rFonts w:asciiTheme="majorHAnsi" w:hAnsiTheme="majorHAnsi" w:cs="Times New Roman"/>
          <w:sz w:val="28"/>
          <w:szCs w:val="28"/>
          <w:lang w:val="ro-MD"/>
        </w:rPr>
        <w:t xml:space="preserve"> cu </w:t>
      </w:r>
      <w:r w:rsidR="00797931" w:rsidRPr="00B430CC">
        <w:rPr>
          <w:rFonts w:asciiTheme="majorHAnsi" w:hAnsiTheme="majorHAnsi" w:cs="Times New Roman"/>
          <w:sz w:val="28"/>
          <w:szCs w:val="28"/>
          <w:lang w:val="ro-MD"/>
        </w:rPr>
        <w:t>responsabilități</w:t>
      </w:r>
      <w:r w:rsidRPr="00B430CC">
        <w:rPr>
          <w:rFonts w:asciiTheme="majorHAnsi" w:hAnsiTheme="majorHAnsi" w:cs="Times New Roman"/>
          <w:sz w:val="28"/>
          <w:szCs w:val="28"/>
          <w:lang w:val="ro-MD"/>
        </w:rPr>
        <w:t xml:space="preserve"> în procesul de revitalizare – crearea Grupurilor de Lucru Sectoriale</w:t>
      </w:r>
    </w:p>
    <w:p w:rsidR="00E756BA" w:rsidRPr="00B430CC" w:rsidRDefault="00E756BA" w:rsidP="00FB2BB9">
      <w:pPr>
        <w:pStyle w:val="ac"/>
        <w:spacing w:before="120" w:after="120" w:line="240" w:lineRule="auto"/>
        <w:jc w:val="both"/>
        <w:rPr>
          <w:rFonts w:asciiTheme="majorHAnsi" w:hAnsiTheme="majorHAnsi" w:cs="Times New Roman"/>
          <w:i/>
          <w:sz w:val="28"/>
          <w:szCs w:val="28"/>
          <w:lang w:val="ro-MD"/>
        </w:rPr>
      </w:pPr>
      <w:r w:rsidRPr="00B430CC">
        <w:rPr>
          <w:rFonts w:asciiTheme="majorHAnsi" w:hAnsiTheme="majorHAnsi" w:cs="Times New Roman"/>
          <w:i/>
          <w:sz w:val="28"/>
          <w:szCs w:val="28"/>
          <w:lang w:val="ro-MD"/>
        </w:rPr>
        <w:t xml:space="preserve">Comitetul de Coordonare va identifica principalele instituții </w:t>
      </w:r>
      <w:r w:rsidR="00797931" w:rsidRPr="00B430CC">
        <w:rPr>
          <w:rFonts w:asciiTheme="majorHAnsi" w:hAnsiTheme="majorHAnsi" w:cs="Times New Roman"/>
          <w:i/>
          <w:sz w:val="28"/>
          <w:szCs w:val="28"/>
          <w:lang w:val="ro-MD"/>
        </w:rPr>
        <w:t>și</w:t>
      </w:r>
      <w:r w:rsidRPr="00B430CC">
        <w:rPr>
          <w:rFonts w:asciiTheme="majorHAnsi" w:hAnsiTheme="majorHAnsi" w:cs="Times New Roman"/>
          <w:i/>
          <w:sz w:val="28"/>
          <w:szCs w:val="28"/>
          <w:lang w:val="ro-MD"/>
        </w:rPr>
        <w:t xml:space="preserve"> principalii actori din zona protejată </w:t>
      </w:r>
      <w:r w:rsidR="00797931" w:rsidRPr="00B430CC">
        <w:rPr>
          <w:rFonts w:asciiTheme="majorHAnsi" w:hAnsiTheme="majorHAnsi" w:cs="Times New Roman"/>
          <w:i/>
          <w:sz w:val="28"/>
          <w:szCs w:val="28"/>
          <w:lang w:val="ro-MD"/>
        </w:rPr>
        <w:t>și</w:t>
      </w:r>
      <w:r w:rsidRPr="00B430CC">
        <w:rPr>
          <w:rFonts w:asciiTheme="majorHAnsi" w:hAnsiTheme="majorHAnsi" w:cs="Times New Roman"/>
          <w:i/>
          <w:sz w:val="28"/>
          <w:szCs w:val="28"/>
          <w:lang w:val="ro-MD"/>
        </w:rPr>
        <w:t xml:space="preserve"> va analiza interesele posibile ale acestora în procesul de </w:t>
      </w:r>
      <w:r w:rsidRPr="00B430CC">
        <w:rPr>
          <w:rFonts w:asciiTheme="majorHAnsi" w:hAnsiTheme="majorHAnsi" w:cs="Times New Roman"/>
          <w:i/>
          <w:sz w:val="28"/>
          <w:szCs w:val="28"/>
          <w:lang w:val="ro-MD"/>
        </w:rPr>
        <w:lastRenderedPageBreak/>
        <w:t xml:space="preserve">revitalizare. Comitetul de Coordonare va organiza o primă întâlnire cu actorii identificați, prin care sunt comunicate intențiile autorității locale </w:t>
      </w:r>
      <w:r w:rsidR="00797931" w:rsidRPr="00B430CC">
        <w:rPr>
          <w:rFonts w:asciiTheme="majorHAnsi" w:hAnsiTheme="majorHAnsi" w:cs="Times New Roman"/>
          <w:i/>
          <w:sz w:val="28"/>
          <w:szCs w:val="28"/>
          <w:lang w:val="ro-MD"/>
        </w:rPr>
        <w:t>și</w:t>
      </w:r>
      <w:r w:rsidRPr="00B430CC">
        <w:rPr>
          <w:rFonts w:asciiTheme="majorHAnsi" w:hAnsiTheme="majorHAnsi" w:cs="Times New Roman"/>
          <w:i/>
          <w:sz w:val="28"/>
          <w:szCs w:val="28"/>
          <w:lang w:val="ro-MD"/>
        </w:rPr>
        <w:t xml:space="preserve"> investigată dorința acestora de a susține/participa. </w:t>
      </w:r>
    </w:p>
    <w:p w:rsidR="00E756BA" w:rsidRPr="00B430CC" w:rsidRDefault="0048380B" w:rsidP="00FB2BB9">
      <w:pPr>
        <w:pStyle w:val="ac"/>
        <w:numPr>
          <w:ilvl w:val="0"/>
          <w:numId w:val="15"/>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Crearea Comisiei Consultative</w:t>
      </w:r>
    </w:p>
    <w:p w:rsidR="00E756BA" w:rsidRPr="00B430CC" w:rsidRDefault="00E756BA" w:rsidP="00FB2BB9">
      <w:pPr>
        <w:pStyle w:val="ac"/>
        <w:spacing w:before="120" w:after="120" w:line="240" w:lineRule="auto"/>
        <w:jc w:val="both"/>
        <w:rPr>
          <w:rFonts w:asciiTheme="majorHAnsi" w:hAnsiTheme="majorHAnsi" w:cs="Times New Roman"/>
          <w:i/>
          <w:sz w:val="28"/>
          <w:szCs w:val="28"/>
          <w:lang w:val="ro-MD"/>
        </w:rPr>
      </w:pPr>
      <w:r w:rsidRPr="00B430CC">
        <w:rPr>
          <w:rFonts w:asciiTheme="majorHAnsi" w:hAnsiTheme="majorHAnsi" w:cs="Times New Roman"/>
          <w:i/>
          <w:sz w:val="28"/>
          <w:szCs w:val="28"/>
          <w:lang w:val="ro-MD"/>
        </w:rPr>
        <w:t xml:space="preserve">In urma analizei actorilor relevanți </w:t>
      </w:r>
      <w:r w:rsidR="00797931" w:rsidRPr="00B430CC">
        <w:rPr>
          <w:rFonts w:asciiTheme="majorHAnsi" w:hAnsiTheme="majorHAnsi" w:cs="Times New Roman"/>
          <w:i/>
          <w:sz w:val="28"/>
          <w:szCs w:val="28"/>
          <w:lang w:val="ro-MD"/>
        </w:rPr>
        <w:t>și</w:t>
      </w:r>
      <w:r w:rsidRPr="00B430CC">
        <w:rPr>
          <w:rFonts w:asciiTheme="majorHAnsi" w:hAnsiTheme="majorHAnsi" w:cs="Times New Roman"/>
          <w:i/>
          <w:sz w:val="28"/>
          <w:szCs w:val="28"/>
          <w:lang w:val="ro-MD"/>
        </w:rPr>
        <w:t xml:space="preserve"> a întâlnirii din activitatea precedentă, se creează Comisia Consultativă, alcătuit</w:t>
      </w:r>
      <w:r w:rsidR="0048380B" w:rsidRPr="00B430CC">
        <w:rPr>
          <w:rFonts w:asciiTheme="majorHAnsi" w:hAnsiTheme="majorHAnsi" w:cs="Times New Roman"/>
          <w:i/>
          <w:sz w:val="28"/>
          <w:szCs w:val="28"/>
          <w:lang w:val="ro-MD"/>
        </w:rPr>
        <w:t>ă</w:t>
      </w:r>
      <w:r w:rsidRPr="00B430CC">
        <w:rPr>
          <w:rFonts w:asciiTheme="majorHAnsi" w:hAnsiTheme="majorHAnsi" w:cs="Times New Roman"/>
          <w:i/>
          <w:sz w:val="28"/>
          <w:szCs w:val="28"/>
          <w:lang w:val="ro-MD"/>
        </w:rPr>
        <w:t xml:space="preserve"> din reprezentanții principalelor instituții/asociații de proprietari din zonă (câte un reprezentant al fiecărui grup de lucru). Rolul comi</w:t>
      </w:r>
      <w:r w:rsidR="0048380B" w:rsidRPr="00B430CC">
        <w:rPr>
          <w:rFonts w:asciiTheme="majorHAnsi" w:hAnsiTheme="majorHAnsi" w:cs="Times New Roman"/>
          <w:i/>
          <w:sz w:val="28"/>
          <w:szCs w:val="28"/>
          <w:lang w:val="ro-MD"/>
        </w:rPr>
        <w:t>siei</w:t>
      </w:r>
      <w:r w:rsidRPr="00B430CC">
        <w:rPr>
          <w:rFonts w:asciiTheme="majorHAnsi" w:hAnsiTheme="majorHAnsi" w:cs="Times New Roman"/>
          <w:i/>
          <w:sz w:val="28"/>
          <w:szCs w:val="28"/>
          <w:lang w:val="ro-MD"/>
        </w:rPr>
        <w:t xml:space="preserve"> este acela de a participa activ în procesul de planificare, prin consultarea asupra deciziilor de intervenție.</w:t>
      </w:r>
    </w:p>
    <w:p w:rsidR="00E756BA" w:rsidRPr="00B430CC" w:rsidRDefault="00E756BA" w:rsidP="00FB2BB9">
      <w:pPr>
        <w:pStyle w:val="ac"/>
        <w:numPr>
          <w:ilvl w:val="0"/>
          <w:numId w:val="15"/>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Organizarea procesului de planificare şi a calendarului de lucru</w:t>
      </w:r>
    </w:p>
    <w:p w:rsidR="00E756BA" w:rsidRPr="00B430CC" w:rsidRDefault="00E756BA" w:rsidP="00FB2BB9">
      <w:pPr>
        <w:pStyle w:val="ac"/>
        <w:spacing w:before="120" w:after="120" w:line="240" w:lineRule="auto"/>
        <w:jc w:val="both"/>
        <w:rPr>
          <w:rFonts w:asciiTheme="majorHAnsi" w:hAnsiTheme="majorHAnsi" w:cs="Times New Roman"/>
          <w:sz w:val="28"/>
          <w:szCs w:val="28"/>
          <w:u w:val="single"/>
          <w:lang w:val="ro-MD"/>
        </w:rPr>
      </w:pPr>
      <w:r w:rsidRPr="00B430CC">
        <w:rPr>
          <w:rFonts w:asciiTheme="majorHAnsi" w:hAnsiTheme="majorHAnsi" w:cs="Times New Roman"/>
          <w:sz w:val="28"/>
          <w:szCs w:val="28"/>
          <w:lang w:val="ro-MD"/>
        </w:rPr>
        <w:t>Comitetul de Coordonare elaborează un plan de lucru şi o agendă a întâlnirilor</w:t>
      </w:r>
      <w:r w:rsidR="007A67BE" w:rsidRPr="00B430CC">
        <w:rPr>
          <w:rFonts w:asciiTheme="majorHAnsi" w:hAnsiTheme="majorHAnsi" w:cs="Times New Roman"/>
          <w:sz w:val="28"/>
          <w:szCs w:val="28"/>
          <w:lang w:val="ro-MD"/>
        </w:rPr>
        <w:t xml:space="preserve"> de consultare în cadrul Comisiei Consultative</w:t>
      </w:r>
      <w:r w:rsidRPr="00B430CC">
        <w:rPr>
          <w:rFonts w:asciiTheme="majorHAnsi" w:hAnsiTheme="majorHAnsi" w:cs="Times New Roman"/>
          <w:sz w:val="28"/>
          <w:szCs w:val="28"/>
          <w:lang w:val="ro-MD"/>
        </w:rPr>
        <w:t xml:space="preserve"> şi al Grupurilor de Lucru, care este aprobată de membrii comitetului şi de autoritatea locală.</w:t>
      </w:r>
    </w:p>
    <w:p w:rsidR="00E756BA" w:rsidRPr="00B430CC" w:rsidRDefault="00E756BA" w:rsidP="00FB2BB9">
      <w:pPr>
        <w:pStyle w:val="ac"/>
        <w:numPr>
          <w:ilvl w:val="0"/>
          <w:numId w:val="15"/>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Formularea planului de comunicare şi participare</w:t>
      </w:r>
    </w:p>
    <w:p w:rsidR="00E756BA" w:rsidRPr="00B430CC" w:rsidRDefault="00E756BA" w:rsidP="00FB2BB9">
      <w:pPr>
        <w:pStyle w:val="ac"/>
        <w:spacing w:before="120" w:after="120" w:line="240" w:lineRule="auto"/>
        <w:jc w:val="both"/>
        <w:rPr>
          <w:rFonts w:asciiTheme="majorHAnsi" w:hAnsiTheme="majorHAnsi" w:cs="Times New Roman"/>
          <w:i/>
          <w:sz w:val="28"/>
          <w:szCs w:val="28"/>
          <w:lang w:val="ro-MD"/>
        </w:rPr>
      </w:pPr>
      <w:r w:rsidRPr="00B430CC">
        <w:rPr>
          <w:rFonts w:asciiTheme="majorHAnsi" w:hAnsiTheme="majorHAnsi" w:cs="Times New Roman"/>
          <w:i/>
          <w:sz w:val="28"/>
          <w:szCs w:val="28"/>
          <w:lang w:val="ro-MD"/>
        </w:rPr>
        <w:t>Comitetul de Coordonare şi Comisia Consultativă stabilesc formele specifice de comunicare şi participare pe perioada procesului de revitalizare cu Grupurile de Lucru, a etapelor şi formelor de implicare a comunității.</w:t>
      </w:r>
      <w:r w:rsidRPr="00B430CC">
        <w:rPr>
          <w:rFonts w:asciiTheme="majorHAnsi" w:hAnsiTheme="majorHAnsi" w:cs="Times New Roman"/>
          <w:bCs/>
          <w:i/>
          <w:sz w:val="28"/>
          <w:szCs w:val="28"/>
          <w:lang w:val="ro-MD"/>
        </w:rPr>
        <w:t xml:space="preserve"> </w:t>
      </w:r>
    </w:p>
    <w:p w:rsidR="00E756BA" w:rsidRPr="00B430CC" w:rsidRDefault="00723273" w:rsidP="00FB2BB9">
      <w:pPr>
        <w:spacing w:before="120" w:after="120" w:line="240" w:lineRule="auto"/>
        <w:jc w:val="both"/>
        <w:rPr>
          <w:rFonts w:asciiTheme="majorHAnsi" w:hAnsiTheme="majorHAnsi" w:cstheme="majorHAnsi"/>
          <w:sz w:val="28"/>
          <w:szCs w:val="28"/>
          <w:lang w:val="ro-MD"/>
        </w:rPr>
      </w:pPr>
      <w:r w:rsidRPr="00B430CC">
        <w:rPr>
          <w:rFonts w:asciiTheme="majorHAnsi" w:hAnsiTheme="majorHAnsi" w:cs="Times New Roman"/>
          <w:b/>
          <w:i/>
          <w:sz w:val="28"/>
          <w:szCs w:val="28"/>
          <w:lang w:val="ro-MD"/>
        </w:rPr>
        <w:t xml:space="preserve">II. </w:t>
      </w:r>
      <w:r w:rsidR="00E756BA" w:rsidRPr="00B430CC">
        <w:rPr>
          <w:rFonts w:asciiTheme="majorHAnsi" w:hAnsiTheme="majorHAnsi" w:cs="Times New Roman"/>
          <w:b/>
          <w:i/>
          <w:sz w:val="28"/>
          <w:szCs w:val="28"/>
          <w:lang w:val="ro-MD"/>
        </w:rPr>
        <w:t>Analiza multisectorială a zonei</w:t>
      </w:r>
      <w:r w:rsidR="00E756BA" w:rsidRPr="00B430CC">
        <w:rPr>
          <w:rFonts w:asciiTheme="majorHAnsi" w:hAnsiTheme="majorHAnsi" w:cs="Times New Roman"/>
          <w:sz w:val="28"/>
          <w:szCs w:val="28"/>
          <w:lang w:val="ro-MD"/>
        </w:rPr>
        <w:t xml:space="preserve"> – </w:t>
      </w:r>
      <w:r w:rsidR="00E756BA" w:rsidRPr="00B430CC">
        <w:rPr>
          <w:rFonts w:asciiTheme="majorHAnsi" w:hAnsiTheme="majorHAnsi" w:cstheme="majorHAnsi"/>
          <w:sz w:val="28"/>
          <w:szCs w:val="28"/>
          <w:lang w:val="ro-MD"/>
        </w:rPr>
        <w:t xml:space="preserve">are ca scop </w:t>
      </w:r>
      <w:r w:rsidR="00BA4170" w:rsidRPr="00B430CC">
        <w:rPr>
          <w:rFonts w:asciiTheme="majorHAnsi" w:hAnsiTheme="majorHAnsi" w:cstheme="majorHAnsi"/>
          <w:sz w:val="28"/>
          <w:szCs w:val="28"/>
          <w:lang w:val="ro-MD"/>
        </w:rPr>
        <w:t>argumentarea</w:t>
      </w:r>
      <w:r w:rsidR="00E756BA" w:rsidRPr="00B430CC">
        <w:rPr>
          <w:rFonts w:asciiTheme="majorHAnsi" w:hAnsiTheme="majorHAnsi" w:cstheme="majorHAnsi"/>
          <w:sz w:val="28"/>
          <w:szCs w:val="28"/>
          <w:lang w:val="ro-MD"/>
        </w:rPr>
        <w:t xml:space="preserve"> inițierii operațiunii de RU, delimitarea precisă a zonei de intervenție și identificarea problemelor privind funcționalitatea și dezvoltarea acesteia, pe diverse </w:t>
      </w:r>
      <w:r w:rsidR="007A67BE" w:rsidRPr="00B430CC">
        <w:rPr>
          <w:rFonts w:asciiTheme="majorHAnsi" w:hAnsiTheme="majorHAnsi" w:cstheme="majorHAnsi"/>
          <w:sz w:val="28"/>
          <w:szCs w:val="28"/>
          <w:lang w:val="ro-MD"/>
        </w:rPr>
        <w:t>domenii</w:t>
      </w:r>
      <w:r w:rsidR="00E756BA" w:rsidRPr="00B430CC">
        <w:rPr>
          <w:rFonts w:asciiTheme="majorHAnsi" w:hAnsiTheme="majorHAnsi" w:cstheme="majorHAnsi"/>
          <w:sz w:val="28"/>
          <w:szCs w:val="28"/>
          <w:lang w:val="ro-MD"/>
        </w:rPr>
        <w:t xml:space="preserve"> de investigație (socio-economic, trafic, echipare cu servicii și utilități publice etc.)</w:t>
      </w:r>
    </w:p>
    <w:p w:rsidR="00410B93" w:rsidRPr="00B430CC" w:rsidRDefault="00410B93" w:rsidP="00FB2BB9">
      <w:pPr>
        <w:spacing w:before="120" w:after="120" w:line="240" w:lineRule="auto"/>
        <w:ind w:firstLine="567"/>
        <w:contextualSpacing/>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Diagnozele în procesul de revitalizare trebuie să fie bazate, pe analiza indicatorilor cantitativi și pot fi orientate spre: </w:t>
      </w:r>
    </w:p>
    <w:p w:rsidR="00410B93" w:rsidRPr="00B430CC" w:rsidRDefault="00410B93" w:rsidP="00FB2BB9">
      <w:pPr>
        <w:pStyle w:val="ac"/>
        <w:numPr>
          <w:ilvl w:val="0"/>
          <w:numId w:val="20"/>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i/>
          <w:sz w:val="28"/>
          <w:szCs w:val="28"/>
          <w:lang w:val="ro-MD"/>
        </w:rPr>
        <w:t>Diagnoza în scopul delimitării zonelor</w:t>
      </w:r>
      <w:r w:rsidRPr="00B430CC">
        <w:rPr>
          <w:rFonts w:asciiTheme="majorHAnsi" w:hAnsiTheme="majorHAnsi" w:cstheme="majorHAnsi"/>
          <w:sz w:val="28"/>
          <w:szCs w:val="28"/>
          <w:lang w:val="ro-MD"/>
        </w:rPr>
        <w:t xml:space="preserve"> -</w:t>
      </w:r>
      <w:r w:rsidR="00BA4170" w:rsidRPr="00B430CC">
        <w:rPr>
          <w:rFonts w:asciiTheme="majorHAnsi" w:hAnsiTheme="majorHAnsi" w:cstheme="majorHAnsi"/>
          <w:sz w:val="28"/>
          <w:szCs w:val="28"/>
          <w:lang w:val="ro-MD"/>
        </w:rPr>
        <w:t xml:space="preserve"> </w:t>
      </w:r>
      <w:r w:rsidRPr="00B430CC">
        <w:rPr>
          <w:rFonts w:asciiTheme="majorHAnsi" w:hAnsiTheme="majorHAnsi" w:cstheme="majorHAnsi"/>
          <w:sz w:val="28"/>
          <w:szCs w:val="28"/>
          <w:lang w:val="ro-MD"/>
        </w:rPr>
        <w:t xml:space="preserve">este utilizată pentru a identifica zona în care survine  starea de criză cauzată de concentrarea fenomenelor sociale negative, precum și a fenomenelor negative economice, de mediu, spațial-funcționale sau tehnice. </w:t>
      </w:r>
    </w:p>
    <w:p w:rsidR="00410B93" w:rsidRPr="00B430CC" w:rsidRDefault="00410B93" w:rsidP="00FB2BB9">
      <w:pPr>
        <w:pStyle w:val="ac"/>
        <w:numPr>
          <w:ilvl w:val="0"/>
          <w:numId w:val="20"/>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i/>
          <w:sz w:val="28"/>
          <w:szCs w:val="28"/>
          <w:lang w:val="ro-MD"/>
        </w:rPr>
        <w:t xml:space="preserve">Diagnoza în scopul pregătirii programului </w:t>
      </w:r>
      <w:r w:rsidRPr="00B430CC">
        <w:rPr>
          <w:rFonts w:asciiTheme="majorHAnsi" w:hAnsiTheme="majorHAnsi" w:cstheme="majorHAnsi"/>
          <w:sz w:val="28"/>
          <w:szCs w:val="28"/>
          <w:lang w:val="ro-MD"/>
        </w:rPr>
        <w:t xml:space="preserve"> - necesită o abordare aprofundată, inclusiv identificarea potențialelor locale și a mecanismelor de formare a fenomenelor negative.</w:t>
      </w:r>
    </w:p>
    <w:p w:rsidR="00410B93" w:rsidRPr="00B430CC" w:rsidRDefault="00410B93" w:rsidP="00FB2BB9">
      <w:pPr>
        <w:pStyle w:val="ac"/>
        <w:numPr>
          <w:ilvl w:val="0"/>
          <w:numId w:val="20"/>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i/>
          <w:sz w:val="28"/>
          <w:szCs w:val="28"/>
          <w:lang w:val="ro-MD"/>
        </w:rPr>
        <w:t>Diagnoza în scopul evaluării oportunității și gradului de realizare a programului</w:t>
      </w:r>
      <w:r w:rsidRPr="00B430CC">
        <w:rPr>
          <w:rFonts w:asciiTheme="majorHAnsi" w:hAnsiTheme="majorHAnsi" w:cstheme="majorHAnsi"/>
          <w:sz w:val="28"/>
          <w:szCs w:val="28"/>
          <w:lang w:val="ro-MD"/>
        </w:rPr>
        <w:t xml:space="preserve"> - ia în considerare metodologia diagnosticului în scopul pregătirii programului, dar ar trebui extinsă și la aspecte legate de implementarea programului. </w:t>
      </w:r>
    </w:p>
    <w:p w:rsidR="00410B93" w:rsidRPr="00B430CC" w:rsidRDefault="00410B93" w:rsidP="00FB2BB9">
      <w:pPr>
        <w:spacing w:before="120" w:after="120" w:line="240" w:lineRule="auto"/>
        <w:ind w:firstLine="567"/>
        <w:contextualSpacing/>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Analizele trebuie să utilizeze indicatori obiectivi și verificabili, ceea ce înseamnă că trebuie să prevaleze analizele </w:t>
      </w:r>
      <w:r w:rsidRPr="00B430CC">
        <w:rPr>
          <w:rFonts w:asciiTheme="majorHAnsi" w:hAnsiTheme="majorHAnsi" w:cstheme="majorHAnsi"/>
          <w:b/>
          <w:sz w:val="28"/>
          <w:szCs w:val="28"/>
          <w:lang w:val="ro-MD"/>
        </w:rPr>
        <w:t>cantitative,</w:t>
      </w:r>
      <w:r w:rsidRPr="00B430CC">
        <w:rPr>
          <w:rFonts w:asciiTheme="majorHAnsi" w:hAnsiTheme="majorHAnsi" w:cstheme="majorHAnsi"/>
          <w:sz w:val="28"/>
          <w:szCs w:val="28"/>
          <w:lang w:val="ro-MD"/>
        </w:rPr>
        <w:t xml:space="preserve"> dar importante sunt, de asemenea, analizele </w:t>
      </w:r>
      <w:r w:rsidRPr="00B430CC">
        <w:rPr>
          <w:rFonts w:asciiTheme="majorHAnsi" w:hAnsiTheme="majorHAnsi" w:cstheme="majorHAnsi"/>
          <w:b/>
          <w:sz w:val="28"/>
          <w:szCs w:val="28"/>
          <w:lang w:val="ro-MD"/>
        </w:rPr>
        <w:t xml:space="preserve">calitative </w:t>
      </w:r>
      <w:r w:rsidRPr="00B430CC">
        <w:rPr>
          <w:rFonts w:asciiTheme="majorHAnsi" w:hAnsiTheme="majorHAnsi" w:cstheme="majorHAnsi"/>
          <w:sz w:val="28"/>
          <w:szCs w:val="28"/>
          <w:lang w:val="ro-MD"/>
        </w:rPr>
        <w:t>(în special în cazul celor aprofundate în scopul pregătirii programului). Indicatorii utilizați trebuie să fie ușor de înțeles pentru părțile interesate, definite clar și cu referire la probleme reale și fundamentale (descriind cu exactitate esența lor).</w:t>
      </w:r>
    </w:p>
    <w:p w:rsidR="00410B93" w:rsidRPr="00B430CC" w:rsidRDefault="00410B93" w:rsidP="00FB2BB9">
      <w:pPr>
        <w:spacing w:before="120" w:after="120" w:line="240" w:lineRule="auto"/>
        <w:contextualSpacing/>
        <w:jc w:val="both"/>
        <w:rPr>
          <w:rFonts w:asciiTheme="majorHAnsi" w:hAnsiTheme="majorHAnsi" w:cstheme="majorHAnsi"/>
          <w:sz w:val="28"/>
          <w:szCs w:val="28"/>
          <w:lang w:val="ro-MD"/>
        </w:rPr>
      </w:pPr>
    </w:p>
    <w:p w:rsidR="00410B93" w:rsidRPr="00B430CC" w:rsidRDefault="00410B93" w:rsidP="00FB2BB9">
      <w:p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lastRenderedPageBreak/>
        <w:t xml:space="preserve">Potențialii </w:t>
      </w:r>
      <w:r w:rsidR="00BA4170" w:rsidRPr="00B430CC">
        <w:rPr>
          <w:rFonts w:asciiTheme="majorHAnsi" w:hAnsiTheme="majorHAnsi" w:cstheme="majorHAnsi"/>
          <w:sz w:val="28"/>
          <w:szCs w:val="28"/>
          <w:lang w:val="ro-MD"/>
        </w:rPr>
        <w:t>indicatori</w:t>
      </w:r>
      <w:r w:rsidRPr="00B430CC">
        <w:rPr>
          <w:rFonts w:asciiTheme="majorHAnsi" w:hAnsiTheme="majorHAnsi" w:cstheme="majorHAnsi"/>
          <w:sz w:val="28"/>
          <w:szCs w:val="28"/>
          <w:lang w:val="ro-MD"/>
        </w:rPr>
        <w:t xml:space="preserve"> ai fenomenelor negative pot fi:  </w:t>
      </w:r>
    </w:p>
    <w:p w:rsidR="00410B93" w:rsidRPr="00B430CC" w:rsidRDefault="00410B93" w:rsidP="00FB2BB9">
      <w:pPr>
        <w:pStyle w:val="ac"/>
        <w:numPr>
          <w:ilvl w:val="0"/>
          <w:numId w:val="20"/>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b/>
          <w:sz w:val="28"/>
          <w:szCs w:val="28"/>
          <w:lang w:val="ro-MD"/>
        </w:rPr>
        <w:t xml:space="preserve">Sociali: </w:t>
      </w:r>
      <w:r w:rsidRPr="00B430CC">
        <w:rPr>
          <w:rFonts w:asciiTheme="majorHAnsi" w:hAnsiTheme="majorHAnsi" w:cstheme="majorHAnsi"/>
          <w:sz w:val="28"/>
          <w:szCs w:val="28"/>
          <w:lang w:val="ro-MD"/>
        </w:rPr>
        <w:t>care vor reflecta șomajul (procentul de șomeri din totalul populației), sărăcia (numărul de persoane în  familiile care beneficiază de alocații la 1000 de locuitori</w:t>
      </w:r>
      <w:r w:rsidRPr="00B430CC">
        <w:rPr>
          <w:rFonts w:asciiTheme="majorHAnsi" w:hAnsiTheme="majorHAnsi" w:cstheme="majorHAnsi"/>
          <w:b/>
          <w:sz w:val="28"/>
          <w:szCs w:val="28"/>
          <w:lang w:val="ro-MD"/>
        </w:rPr>
        <w:t xml:space="preserve"> - </w:t>
      </w:r>
      <w:r w:rsidRPr="00B430CC">
        <w:rPr>
          <w:rFonts w:asciiTheme="majorHAnsi" w:hAnsiTheme="majorHAnsi" w:cstheme="majorHAnsi"/>
          <w:sz w:val="28"/>
          <w:szCs w:val="28"/>
          <w:lang w:val="ro-MD"/>
        </w:rPr>
        <w:t xml:space="preserve">alocație permanentă, periodică, destinată, ajutor de hrană pentru copii), infracțiuni (infracțiuni împotriva familiei la 1000 de locuitori), nivelul de educație (media examinării), capitalul social (participarea la alegeri și referendumuri, intensificarea altor activități civice), nivelul de participare la viața publică și culturală (participarea la activități organizate de instituțiile culturale municipale). </w:t>
      </w:r>
    </w:p>
    <w:p w:rsidR="00410B93" w:rsidRPr="00B430CC" w:rsidRDefault="00410B93" w:rsidP="00FB2BB9">
      <w:pPr>
        <w:pStyle w:val="ac"/>
        <w:numPr>
          <w:ilvl w:val="0"/>
          <w:numId w:val="20"/>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b/>
          <w:sz w:val="28"/>
          <w:szCs w:val="28"/>
          <w:lang w:val="ro-MD"/>
        </w:rPr>
        <w:t xml:space="preserve">Economici: </w:t>
      </w:r>
      <w:r w:rsidRPr="00B430CC">
        <w:rPr>
          <w:rFonts w:asciiTheme="majorHAnsi" w:hAnsiTheme="majorHAnsi" w:cstheme="majorHAnsi"/>
          <w:sz w:val="28"/>
          <w:szCs w:val="28"/>
          <w:lang w:val="ro-MD"/>
        </w:rPr>
        <w:t xml:space="preserve">care vor </w:t>
      </w:r>
      <w:r w:rsidR="00BA4170" w:rsidRPr="00B430CC">
        <w:rPr>
          <w:rFonts w:asciiTheme="majorHAnsi" w:hAnsiTheme="majorHAnsi" w:cstheme="majorHAnsi"/>
          <w:sz w:val="28"/>
          <w:szCs w:val="28"/>
          <w:lang w:val="ro-MD"/>
        </w:rPr>
        <w:t>reflecta</w:t>
      </w:r>
      <w:r w:rsidRPr="00B430CC">
        <w:rPr>
          <w:rFonts w:asciiTheme="majorHAnsi" w:hAnsiTheme="majorHAnsi" w:cstheme="majorHAnsi"/>
          <w:b/>
          <w:sz w:val="28"/>
          <w:szCs w:val="28"/>
          <w:lang w:val="ro-MD"/>
        </w:rPr>
        <w:t xml:space="preserve"> </w:t>
      </w:r>
      <w:r w:rsidRPr="00B430CC">
        <w:rPr>
          <w:rFonts w:asciiTheme="majorHAnsi" w:hAnsiTheme="majorHAnsi" w:cstheme="majorHAnsi"/>
          <w:sz w:val="28"/>
          <w:szCs w:val="28"/>
          <w:lang w:val="ro-MD"/>
        </w:rPr>
        <w:t>nivel scăzut al spiritului antreprenorial (numărul entităților comerciale la 10.000 de locuitori), starea precară a întreprinderilor locale (dinamica renunțării la activitatea economică sau renunțarea la închirierea spațiilor orășenești.</w:t>
      </w:r>
    </w:p>
    <w:p w:rsidR="00410B93" w:rsidRPr="00B430CC" w:rsidRDefault="00410B93" w:rsidP="00FB2BB9">
      <w:pPr>
        <w:pStyle w:val="ac"/>
        <w:numPr>
          <w:ilvl w:val="0"/>
          <w:numId w:val="20"/>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b/>
          <w:sz w:val="28"/>
          <w:szCs w:val="28"/>
          <w:lang w:val="ro-MD"/>
        </w:rPr>
        <w:t xml:space="preserve">De mediu:  </w:t>
      </w:r>
      <w:r w:rsidRPr="00B430CC">
        <w:rPr>
          <w:rFonts w:asciiTheme="majorHAnsi" w:hAnsiTheme="majorHAnsi" w:cstheme="majorHAnsi"/>
          <w:sz w:val="28"/>
          <w:szCs w:val="28"/>
          <w:lang w:val="ro-MD"/>
        </w:rPr>
        <w:t>care vor demonstra</w:t>
      </w:r>
      <w:r w:rsidRPr="00B430CC">
        <w:rPr>
          <w:rFonts w:asciiTheme="majorHAnsi" w:hAnsiTheme="majorHAnsi" w:cstheme="majorHAnsi"/>
          <w:b/>
          <w:sz w:val="28"/>
          <w:szCs w:val="28"/>
          <w:lang w:val="ro-MD"/>
        </w:rPr>
        <w:t xml:space="preserve"> </w:t>
      </w:r>
      <w:r w:rsidRPr="00B430CC">
        <w:rPr>
          <w:rFonts w:asciiTheme="majorHAnsi" w:hAnsiTheme="majorHAnsi" w:cstheme="majorHAnsi"/>
          <w:sz w:val="28"/>
          <w:szCs w:val="28"/>
          <w:lang w:val="ro-MD"/>
        </w:rPr>
        <w:t>depășirea standardelor de calitate a mediului (depășirea normelor de zgomot sau a poluării aerului, a suprafeței medii de vegetație la 1000 locuitori, prezența deșeurilor periculoase care amenință viața, sănătatea umană sau starea mediului (depășind standardele admise).</w:t>
      </w:r>
    </w:p>
    <w:p w:rsidR="00410B93" w:rsidRPr="00B430CC" w:rsidRDefault="00410B93" w:rsidP="00FB2BB9">
      <w:pPr>
        <w:pStyle w:val="ac"/>
        <w:numPr>
          <w:ilvl w:val="0"/>
          <w:numId w:val="20"/>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b/>
          <w:sz w:val="28"/>
          <w:szCs w:val="28"/>
          <w:lang w:val="ro-MD"/>
        </w:rPr>
        <w:t>Tehnici</w:t>
      </w:r>
      <w:r w:rsidRPr="00B430CC">
        <w:rPr>
          <w:rFonts w:asciiTheme="majorHAnsi" w:hAnsiTheme="majorHAnsi" w:cstheme="majorHAnsi"/>
          <w:sz w:val="28"/>
          <w:szCs w:val="28"/>
          <w:lang w:val="ro-MD"/>
        </w:rPr>
        <w:t>: care vor demonstra degradarea stării tehnice a construcțiilor locuințelor, lipsa soluțiilor tehnice în domeniul eficienței energetice și protecției mediului.</w:t>
      </w:r>
    </w:p>
    <w:p w:rsidR="00410B93" w:rsidRPr="00B430CC" w:rsidRDefault="00410B93" w:rsidP="00FB2BB9">
      <w:pPr>
        <w:spacing w:before="120" w:after="120" w:line="240" w:lineRule="auto"/>
        <w:ind w:firstLine="567"/>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Cerințele privind delimitarea zonei degradate și a zonei de revitalizare  vor fi determinate ținând cont de posibilitățile  analitice (disponibilitatea datelor la un nivel mai scăzut decât întregul oraș, posibilitatea de a obține date cantitative și calitative). </w:t>
      </w:r>
    </w:p>
    <w:p w:rsidR="00410B93" w:rsidRPr="00B430CC" w:rsidRDefault="00410B93" w:rsidP="00FB2BB9">
      <w:pPr>
        <w:spacing w:before="120" w:after="120" w:line="240" w:lineRule="auto"/>
        <w:ind w:firstLine="567"/>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Din experiența existentă este cert că delimitarea zonei degradate și a zonei de revitalizare este un proces dificil și adesea controversat (deoarece forțează concentrarea acțiunii și a atenției autorităților și a funcționarilor nu în întregul o</w:t>
      </w:r>
      <w:r w:rsidR="00BA4170" w:rsidRPr="00B430CC">
        <w:rPr>
          <w:rFonts w:asciiTheme="majorHAnsi" w:hAnsiTheme="majorHAnsi" w:cstheme="majorHAnsi"/>
          <w:sz w:val="28"/>
          <w:szCs w:val="28"/>
          <w:lang w:val="ro-MD"/>
        </w:rPr>
        <w:t>raș, ci într-un fragment aparte</w:t>
      </w:r>
      <w:r w:rsidRPr="00B430CC">
        <w:rPr>
          <w:rFonts w:asciiTheme="majorHAnsi" w:hAnsiTheme="majorHAnsi" w:cstheme="majorHAnsi"/>
          <w:sz w:val="28"/>
          <w:szCs w:val="28"/>
          <w:lang w:val="ro-MD"/>
        </w:rPr>
        <w:t>). De aici provine necesitatea de a defini astfel de cerințe, c</w:t>
      </w:r>
      <w:r w:rsidR="00BA4170" w:rsidRPr="00B430CC">
        <w:rPr>
          <w:rFonts w:asciiTheme="majorHAnsi" w:hAnsiTheme="majorHAnsi" w:cstheme="majorHAnsi"/>
          <w:sz w:val="28"/>
          <w:szCs w:val="28"/>
          <w:lang w:val="ro-MD"/>
        </w:rPr>
        <w:t>are, pe de o parte, permit</w:t>
      </w:r>
      <w:r w:rsidRPr="00B430CC">
        <w:rPr>
          <w:rFonts w:asciiTheme="majorHAnsi" w:hAnsiTheme="majorHAnsi" w:cstheme="majorHAnsi"/>
          <w:sz w:val="28"/>
          <w:szCs w:val="28"/>
          <w:lang w:val="ro-MD"/>
        </w:rPr>
        <w:t xml:space="preserve"> o delimitare eficientă, iar pe de altă parte vor construi o bază analitică pentru studierea progresului revitalizării (schimbările într-o anumită zonă sub diverse aspecte: sociale, tehnice, spațiale, economice etc.) </w:t>
      </w:r>
    </w:p>
    <w:p w:rsidR="00E756BA" w:rsidRPr="00B430CC" w:rsidRDefault="00E756BA" w:rsidP="00FB2BB9">
      <w:pPr>
        <w:pStyle w:val="ac"/>
        <w:spacing w:before="120" w:after="120" w:line="240" w:lineRule="auto"/>
        <w:ind w:left="425"/>
        <w:contextualSpacing w:val="0"/>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Această etapă presupune următoarele activități:</w:t>
      </w:r>
    </w:p>
    <w:p w:rsidR="00827411" w:rsidRPr="00B430CC" w:rsidRDefault="00827411" w:rsidP="00827411">
      <w:pPr>
        <w:pStyle w:val="ac"/>
        <w:numPr>
          <w:ilvl w:val="0"/>
          <w:numId w:val="15"/>
        </w:numPr>
        <w:spacing w:before="120" w:after="120" w:line="240" w:lineRule="auto"/>
        <w:jc w:val="both"/>
        <w:rPr>
          <w:rFonts w:asciiTheme="majorHAnsi" w:hAnsiTheme="majorHAnsi" w:cs="Times New Roman"/>
          <w:i/>
          <w:sz w:val="28"/>
          <w:szCs w:val="28"/>
          <w:u w:val="single"/>
          <w:lang w:val="ro-MD"/>
        </w:rPr>
      </w:pPr>
      <w:r w:rsidRPr="00B430CC">
        <w:rPr>
          <w:rFonts w:asciiTheme="majorHAnsi" w:hAnsiTheme="majorHAnsi" w:cs="Times New Roman"/>
          <w:sz w:val="28"/>
          <w:szCs w:val="28"/>
          <w:lang w:val="ro-MD"/>
        </w:rPr>
        <w:t xml:space="preserve">Identificarea </w:t>
      </w:r>
      <w:r w:rsidR="00593AEE" w:rsidRPr="00B430CC">
        <w:rPr>
          <w:rFonts w:asciiTheme="majorHAnsi" w:hAnsiTheme="majorHAnsi" w:cs="Times New Roman"/>
          <w:sz w:val="28"/>
          <w:szCs w:val="28"/>
          <w:lang w:val="ro-MD"/>
        </w:rPr>
        <w:t>potențialul</w:t>
      </w:r>
      <w:r w:rsidRPr="00B430CC">
        <w:rPr>
          <w:rFonts w:asciiTheme="majorHAnsi" w:hAnsiTheme="majorHAnsi" w:cs="Times New Roman"/>
          <w:sz w:val="28"/>
          <w:szCs w:val="28"/>
          <w:lang w:val="ro-MD"/>
        </w:rPr>
        <w:t>ui</w:t>
      </w:r>
      <w:r w:rsidR="00593AEE" w:rsidRPr="00B430CC">
        <w:rPr>
          <w:rFonts w:asciiTheme="majorHAnsi" w:hAnsiTheme="majorHAnsi" w:cs="Times New Roman"/>
          <w:sz w:val="28"/>
          <w:szCs w:val="28"/>
          <w:lang w:val="ro-MD"/>
        </w:rPr>
        <w:t xml:space="preserve"> </w:t>
      </w:r>
      <w:r w:rsidR="00E756BA" w:rsidRPr="00B430CC">
        <w:rPr>
          <w:rFonts w:asciiTheme="majorHAnsi" w:hAnsiTheme="majorHAnsi" w:cs="Times New Roman"/>
          <w:sz w:val="28"/>
          <w:szCs w:val="28"/>
          <w:lang w:val="ro-MD"/>
        </w:rPr>
        <w:t xml:space="preserve">zonei, în contextul dezvoltării </w:t>
      </w:r>
      <w:r w:rsidR="00AE75A8" w:rsidRPr="00B430CC">
        <w:rPr>
          <w:rFonts w:asciiTheme="majorHAnsi" w:hAnsiTheme="majorHAnsi" w:cs="Times New Roman"/>
          <w:sz w:val="28"/>
          <w:szCs w:val="28"/>
          <w:lang w:val="ro-MD"/>
        </w:rPr>
        <w:t>orașului</w:t>
      </w:r>
      <w:r w:rsidR="00A632B1" w:rsidRPr="00B430CC">
        <w:rPr>
          <w:lang w:val="en-US"/>
        </w:rPr>
        <w:t xml:space="preserve"> </w:t>
      </w:r>
    </w:p>
    <w:p w:rsidR="00E756BA" w:rsidRPr="00B430CC" w:rsidRDefault="00827411" w:rsidP="00827411">
      <w:pPr>
        <w:pStyle w:val="ac"/>
        <w:spacing w:before="120" w:after="120" w:line="240" w:lineRule="auto"/>
        <w:jc w:val="both"/>
        <w:rPr>
          <w:rFonts w:asciiTheme="majorHAnsi" w:hAnsiTheme="majorHAnsi" w:cs="Times New Roman"/>
          <w:i/>
          <w:sz w:val="28"/>
          <w:szCs w:val="28"/>
          <w:u w:val="single"/>
          <w:lang w:val="ro-MD"/>
        </w:rPr>
      </w:pPr>
      <w:r w:rsidRPr="00B430CC">
        <w:rPr>
          <w:rFonts w:asciiTheme="majorHAnsi" w:hAnsiTheme="majorHAnsi" w:cs="Times New Roman"/>
          <w:i/>
          <w:sz w:val="28"/>
          <w:szCs w:val="28"/>
          <w:lang w:val="ro-MD"/>
        </w:rPr>
        <w:t xml:space="preserve">Aceasta </w:t>
      </w:r>
      <w:r w:rsidR="00593AEE" w:rsidRPr="00B430CC">
        <w:rPr>
          <w:rFonts w:asciiTheme="majorHAnsi" w:hAnsiTheme="majorHAnsi" w:cs="Times New Roman"/>
          <w:i/>
          <w:sz w:val="28"/>
          <w:szCs w:val="28"/>
          <w:lang w:val="ro-MD"/>
        </w:rPr>
        <w:t>va cuprinde</w:t>
      </w:r>
      <w:r w:rsidR="00E756BA" w:rsidRPr="00B430CC">
        <w:rPr>
          <w:rFonts w:asciiTheme="majorHAnsi" w:hAnsiTheme="majorHAnsi" w:cs="Times New Roman"/>
          <w:i/>
          <w:sz w:val="28"/>
          <w:szCs w:val="28"/>
          <w:lang w:val="ro-MD"/>
        </w:rPr>
        <w:t xml:space="preserve"> analiza potențialului de dezvoltare a zonei, din perspectiva cererii şi ofertei de funcțiuni urbane, incluzând aspecte legate de regimul juridic al proprietăților, de piața imobiliară şi de interesul </w:t>
      </w:r>
      <w:r w:rsidR="00AE75A8" w:rsidRPr="00B430CC">
        <w:rPr>
          <w:rFonts w:asciiTheme="majorHAnsi" w:hAnsiTheme="majorHAnsi" w:cs="Times New Roman"/>
          <w:i/>
          <w:sz w:val="28"/>
          <w:szCs w:val="28"/>
          <w:lang w:val="ro-MD"/>
        </w:rPr>
        <w:t>investițional</w:t>
      </w:r>
      <w:r w:rsidR="00E756BA" w:rsidRPr="00B430CC">
        <w:rPr>
          <w:rFonts w:asciiTheme="majorHAnsi" w:hAnsiTheme="majorHAnsi" w:cs="Times New Roman"/>
          <w:i/>
          <w:sz w:val="28"/>
          <w:szCs w:val="28"/>
          <w:lang w:val="ro-MD"/>
        </w:rPr>
        <w:t xml:space="preserve"> al principalilor actori urbani. Studi</w:t>
      </w:r>
      <w:r w:rsidR="007A67BE" w:rsidRPr="00B430CC">
        <w:rPr>
          <w:rFonts w:asciiTheme="majorHAnsi" w:hAnsiTheme="majorHAnsi" w:cs="Times New Roman"/>
          <w:i/>
          <w:sz w:val="28"/>
          <w:szCs w:val="28"/>
          <w:lang w:val="ro-MD"/>
        </w:rPr>
        <w:t>ul analizează zona</w:t>
      </w:r>
      <w:r w:rsidR="00E756BA" w:rsidRPr="00B430CC">
        <w:rPr>
          <w:rFonts w:asciiTheme="majorHAnsi" w:hAnsiTheme="majorHAnsi" w:cs="Times New Roman"/>
          <w:i/>
          <w:sz w:val="28"/>
          <w:szCs w:val="28"/>
          <w:lang w:val="ro-MD"/>
        </w:rPr>
        <w:t xml:space="preserve"> din punct de vedere al caracterului specific, ca mediu de viaţă, ca furnizor de servicii şi </w:t>
      </w:r>
      <w:r w:rsidR="00AE75A8" w:rsidRPr="00B430CC">
        <w:rPr>
          <w:rFonts w:asciiTheme="majorHAnsi" w:hAnsiTheme="majorHAnsi" w:cs="Times New Roman"/>
          <w:i/>
          <w:sz w:val="28"/>
          <w:szCs w:val="28"/>
          <w:lang w:val="ro-MD"/>
        </w:rPr>
        <w:t>funcțiuni</w:t>
      </w:r>
      <w:r w:rsidR="00E756BA" w:rsidRPr="00B430CC">
        <w:rPr>
          <w:rFonts w:asciiTheme="majorHAnsi" w:hAnsiTheme="majorHAnsi" w:cs="Times New Roman"/>
          <w:i/>
          <w:sz w:val="28"/>
          <w:szCs w:val="28"/>
          <w:lang w:val="ro-MD"/>
        </w:rPr>
        <w:t xml:space="preserve"> urbane, ca divertisment şi recreere.</w:t>
      </w:r>
    </w:p>
    <w:p w:rsidR="00E756BA" w:rsidRPr="00B430CC" w:rsidRDefault="00E756BA" w:rsidP="00FB2BB9">
      <w:pPr>
        <w:pStyle w:val="ac"/>
        <w:numPr>
          <w:ilvl w:val="0"/>
          <w:numId w:val="15"/>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lastRenderedPageBreak/>
        <w:t>Consultarea Grupurilor de Lucru asupra identificării problemelor şi consultarea publică asupra rezultatelor analizei</w:t>
      </w:r>
    </w:p>
    <w:p w:rsidR="00E756BA" w:rsidRPr="00B430CC" w:rsidRDefault="00E756BA" w:rsidP="00FB2BB9">
      <w:pPr>
        <w:pStyle w:val="ac"/>
        <w:spacing w:before="120" w:after="120" w:line="240" w:lineRule="auto"/>
        <w:jc w:val="both"/>
        <w:rPr>
          <w:rFonts w:asciiTheme="majorHAnsi" w:hAnsiTheme="majorHAnsi" w:cs="Times New Roman"/>
          <w:i/>
          <w:sz w:val="28"/>
          <w:szCs w:val="28"/>
          <w:lang w:val="ro-MD"/>
        </w:rPr>
      </w:pPr>
      <w:r w:rsidRPr="00B430CC">
        <w:rPr>
          <w:rFonts w:asciiTheme="majorHAnsi" w:hAnsiTheme="majorHAnsi" w:cs="Times New Roman"/>
          <w:i/>
          <w:sz w:val="28"/>
          <w:szCs w:val="28"/>
          <w:lang w:val="ro-MD"/>
        </w:rPr>
        <w:t>Comitetul de Coordonare organizează consultările Grupurilor de Lucru, conform planului de comunicare şi consultarea publică asupra rezultatelor analizei.</w:t>
      </w:r>
    </w:p>
    <w:p w:rsidR="00E756BA" w:rsidRPr="00B430CC" w:rsidRDefault="00E608E1" w:rsidP="00FB2BB9">
      <w:p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b/>
          <w:bCs/>
          <w:i/>
          <w:sz w:val="28"/>
          <w:szCs w:val="28"/>
          <w:lang w:val="ro-MD"/>
        </w:rPr>
        <w:t xml:space="preserve">III. </w:t>
      </w:r>
      <w:r w:rsidR="00E756BA" w:rsidRPr="00B430CC">
        <w:rPr>
          <w:rFonts w:asciiTheme="majorHAnsi" w:hAnsiTheme="majorHAnsi" w:cs="Times New Roman"/>
          <w:b/>
          <w:bCs/>
          <w:i/>
          <w:sz w:val="28"/>
          <w:szCs w:val="28"/>
          <w:lang w:val="ro-MD"/>
        </w:rPr>
        <w:t>Propuneri (multisectoriale) de revitalizare urbană</w:t>
      </w:r>
      <w:r w:rsidR="00E756BA" w:rsidRPr="00B430CC">
        <w:rPr>
          <w:rFonts w:asciiTheme="majorHAnsi" w:hAnsiTheme="majorHAnsi" w:cs="Times New Roman"/>
          <w:sz w:val="28"/>
          <w:szCs w:val="28"/>
          <w:lang w:val="ro-MD"/>
        </w:rPr>
        <w:t xml:space="preserve"> - </w:t>
      </w:r>
      <w:r w:rsidR="00E756BA" w:rsidRPr="00B430CC">
        <w:rPr>
          <w:rFonts w:asciiTheme="majorHAnsi" w:hAnsiTheme="majorHAnsi" w:cs="Times New Roman"/>
          <w:bCs/>
          <w:sz w:val="28"/>
          <w:szCs w:val="28"/>
          <w:lang w:val="ro-MD"/>
        </w:rPr>
        <w:t xml:space="preserve">vizează formularea propunerilor de </w:t>
      </w:r>
      <w:r w:rsidR="00490FCA" w:rsidRPr="00B430CC">
        <w:rPr>
          <w:rFonts w:asciiTheme="majorHAnsi" w:hAnsiTheme="majorHAnsi" w:cs="Times New Roman"/>
          <w:bCs/>
          <w:sz w:val="28"/>
          <w:szCs w:val="28"/>
          <w:lang w:val="ro-MD"/>
        </w:rPr>
        <w:t>revitalizare a zonei construite</w:t>
      </w:r>
      <w:r w:rsidR="00E50F17" w:rsidRPr="00B430CC">
        <w:rPr>
          <w:rFonts w:asciiTheme="majorHAnsi" w:hAnsiTheme="majorHAnsi" w:cs="Times New Roman"/>
          <w:bCs/>
          <w:sz w:val="28"/>
          <w:szCs w:val="28"/>
          <w:lang w:val="ro-MD"/>
        </w:rPr>
        <w:t xml:space="preserve">, în conformitate cu </w:t>
      </w:r>
      <w:r w:rsidR="00797931" w:rsidRPr="00B430CC">
        <w:rPr>
          <w:rFonts w:asciiTheme="majorHAnsi" w:hAnsiTheme="majorHAnsi" w:cs="Times New Roman"/>
          <w:bCs/>
          <w:sz w:val="28"/>
          <w:szCs w:val="28"/>
          <w:lang w:val="ro-MD"/>
        </w:rPr>
        <w:t>Documentația</w:t>
      </w:r>
      <w:r w:rsidR="00490FCA" w:rsidRPr="00B430CC">
        <w:rPr>
          <w:rFonts w:asciiTheme="majorHAnsi" w:hAnsiTheme="majorHAnsi" w:cs="Times New Roman"/>
          <w:bCs/>
          <w:sz w:val="28"/>
          <w:szCs w:val="28"/>
          <w:lang w:val="ro-MD"/>
        </w:rPr>
        <w:t xml:space="preserve"> de u</w:t>
      </w:r>
      <w:r w:rsidR="00E756BA" w:rsidRPr="00B430CC">
        <w:rPr>
          <w:rFonts w:asciiTheme="majorHAnsi" w:hAnsiTheme="majorHAnsi" w:cs="Times New Roman"/>
          <w:bCs/>
          <w:sz w:val="28"/>
          <w:szCs w:val="28"/>
          <w:lang w:val="ro-MD"/>
        </w:rPr>
        <w:t>rbanism.</w:t>
      </w:r>
    </w:p>
    <w:p w:rsidR="00E756BA" w:rsidRPr="00B430CC" w:rsidRDefault="00E756BA" w:rsidP="00FB2BB9">
      <w:pPr>
        <w:pStyle w:val="ac"/>
        <w:spacing w:before="120" w:after="120" w:line="240" w:lineRule="auto"/>
        <w:ind w:left="426"/>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Această etapă presupune următoarele activități:</w:t>
      </w:r>
    </w:p>
    <w:p w:rsidR="00490FCA" w:rsidRPr="00B430CC" w:rsidRDefault="00E756BA" w:rsidP="00FB2BB9">
      <w:pPr>
        <w:pStyle w:val="ac"/>
        <w:numPr>
          <w:ilvl w:val="0"/>
          <w:numId w:val="15"/>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 xml:space="preserve">Formularea viziunii şi obiectivelor strategice de dezvoltare a zonei </w:t>
      </w:r>
    </w:p>
    <w:p w:rsidR="00E756BA" w:rsidRPr="00B430CC" w:rsidRDefault="00E756BA" w:rsidP="00FB2BB9">
      <w:pPr>
        <w:pStyle w:val="ac"/>
        <w:spacing w:before="120" w:after="120" w:line="240" w:lineRule="auto"/>
        <w:ind w:left="709"/>
        <w:jc w:val="both"/>
        <w:rPr>
          <w:rFonts w:asciiTheme="majorHAnsi" w:hAnsiTheme="majorHAnsi" w:cs="Times New Roman"/>
          <w:i/>
          <w:sz w:val="28"/>
          <w:szCs w:val="28"/>
          <w:u w:val="single"/>
          <w:lang w:val="ro-MD"/>
        </w:rPr>
      </w:pPr>
      <w:r w:rsidRPr="00B430CC">
        <w:rPr>
          <w:rFonts w:asciiTheme="majorHAnsi" w:hAnsiTheme="majorHAnsi" w:cs="Times New Roman"/>
          <w:i/>
          <w:sz w:val="28"/>
          <w:szCs w:val="28"/>
          <w:lang w:val="ro-MD"/>
        </w:rPr>
        <w:t xml:space="preserve">Comitetul de Coordonare şi Comisia Consultativă participă, alături de echipa de </w:t>
      </w:r>
      <w:r w:rsidR="00797931" w:rsidRPr="00B430CC">
        <w:rPr>
          <w:rFonts w:asciiTheme="majorHAnsi" w:hAnsiTheme="majorHAnsi" w:cs="Times New Roman"/>
          <w:i/>
          <w:sz w:val="28"/>
          <w:szCs w:val="28"/>
          <w:lang w:val="ro-MD"/>
        </w:rPr>
        <w:t>consultanți</w:t>
      </w:r>
      <w:r w:rsidRPr="00B430CC">
        <w:rPr>
          <w:rFonts w:asciiTheme="majorHAnsi" w:hAnsiTheme="majorHAnsi" w:cs="Times New Roman"/>
          <w:i/>
          <w:sz w:val="28"/>
          <w:szCs w:val="28"/>
          <w:lang w:val="ro-MD"/>
        </w:rPr>
        <w:t>, la un atelier de lucru pentru formularea viziunii şi obiectivelor strategice de dezvoltare a zonei.</w:t>
      </w:r>
    </w:p>
    <w:p w:rsidR="00E756BA" w:rsidRPr="00B430CC" w:rsidRDefault="00E756BA" w:rsidP="00FB2BB9">
      <w:pPr>
        <w:pStyle w:val="ac"/>
        <w:numPr>
          <w:ilvl w:val="0"/>
          <w:numId w:val="15"/>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Formularea propunerilor de dezvoltare locală – programe şi proiecte multisectoriale</w:t>
      </w:r>
    </w:p>
    <w:p w:rsidR="00E756BA" w:rsidRPr="00B430CC" w:rsidRDefault="00801E66" w:rsidP="00FB2BB9">
      <w:pPr>
        <w:pStyle w:val="ac"/>
        <w:spacing w:before="120" w:after="120" w:line="240" w:lineRule="auto"/>
        <w:ind w:left="709"/>
        <w:jc w:val="both"/>
        <w:rPr>
          <w:rFonts w:asciiTheme="majorHAnsi" w:hAnsiTheme="majorHAnsi" w:cs="Times New Roman"/>
          <w:bCs/>
          <w:i/>
          <w:sz w:val="28"/>
          <w:szCs w:val="28"/>
          <w:lang w:val="ro-MD"/>
        </w:rPr>
      </w:pPr>
      <w:r w:rsidRPr="00B430CC">
        <w:rPr>
          <w:rFonts w:asciiTheme="majorHAnsi" w:hAnsiTheme="majorHAnsi" w:cs="Times New Roman"/>
          <w:i/>
          <w:sz w:val="28"/>
          <w:szCs w:val="28"/>
          <w:lang w:val="ro-MD"/>
        </w:rPr>
        <w:t>În</w:t>
      </w:r>
      <w:r w:rsidR="00E756BA" w:rsidRPr="00B430CC">
        <w:rPr>
          <w:rFonts w:asciiTheme="majorHAnsi" w:hAnsiTheme="majorHAnsi" w:cs="Times New Roman"/>
          <w:i/>
          <w:sz w:val="28"/>
          <w:szCs w:val="28"/>
          <w:lang w:val="ro-MD"/>
        </w:rPr>
        <w:t xml:space="preserve"> baza rezultatelor analizelor din etapa precedentă şi în conformitate cu viziunea şi obiectivele formulate, echipa de </w:t>
      </w:r>
      <w:r w:rsidR="00797931" w:rsidRPr="00B430CC">
        <w:rPr>
          <w:rFonts w:asciiTheme="majorHAnsi" w:hAnsiTheme="majorHAnsi" w:cs="Times New Roman"/>
          <w:i/>
          <w:sz w:val="28"/>
          <w:szCs w:val="28"/>
          <w:lang w:val="ro-MD"/>
        </w:rPr>
        <w:t>consultanți</w:t>
      </w:r>
      <w:r w:rsidR="00E756BA" w:rsidRPr="00B430CC">
        <w:rPr>
          <w:rFonts w:asciiTheme="majorHAnsi" w:hAnsiTheme="majorHAnsi" w:cs="Times New Roman"/>
          <w:i/>
          <w:sz w:val="28"/>
          <w:szCs w:val="28"/>
          <w:lang w:val="ro-MD"/>
        </w:rPr>
        <w:t xml:space="preserve"> formulează pachetul de programe şi proiecte multisectoriale. Propunerile sunt dezbătute în cadrul grupurilor de lucru sectoriale.</w:t>
      </w:r>
    </w:p>
    <w:p w:rsidR="00490FCA" w:rsidRPr="00B430CC" w:rsidRDefault="00E756BA" w:rsidP="00FB2BB9">
      <w:pPr>
        <w:pStyle w:val="ac"/>
        <w:numPr>
          <w:ilvl w:val="0"/>
          <w:numId w:val="15"/>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 xml:space="preserve">Consultarea </w:t>
      </w:r>
      <w:r w:rsidR="00797931" w:rsidRPr="00B430CC">
        <w:rPr>
          <w:rFonts w:asciiTheme="majorHAnsi" w:hAnsiTheme="majorHAnsi" w:cs="Times New Roman"/>
          <w:sz w:val="28"/>
          <w:szCs w:val="28"/>
          <w:lang w:val="ro-MD"/>
        </w:rPr>
        <w:t>populației</w:t>
      </w:r>
      <w:r w:rsidRPr="00B430CC">
        <w:rPr>
          <w:rFonts w:asciiTheme="majorHAnsi" w:hAnsiTheme="majorHAnsi" w:cs="Times New Roman"/>
          <w:sz w:val="28"/>
          <w:szCs w:val="28"/>
          <w:lang w:val="ro-MD"/>
        </w:rPr>
        <w:t xml:space="preserve"> asupra propunerilor </w:t>
      </w:r>
    </w:p>
    <w:p w:rsidR="00E756BA" w:rsidRPr="00B430CC" w:rsidRDefault="00E756BA" w:rsidP="00FB2BB9">
      <w:pPr>
        <w:pStyle w:val="ac"/>
        <w:spacing w:before="120" w:after="120" w:line="240" w:lineRule="auto"/>
        <w:ind w:left="709"/>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 xml:space="preserve">Consultările pe parcursul elaborării </w:t>
      </w:r>
      <w:r w:rsidR="00797931" w:rsidRPr="00B430CC">
        <w:rPr>
          <w:rFonts w:asciiTheme="majorHAnsi" w:hAnsiTheme="majorHAnsi" w:cs="Times New Roman"/>
          <w:sz w:val="28"/>
          <w:szCs w:val="28"/>
          <w:lang w:val="ro-MD"/>
        </w:rPr>
        <w:t>documentației</w:t>
      </w:r>
      <w:r w:rsidRPr="00B430CC">
        <w:rPr>
          <w:rFonts w:asciiTheme="majorHAnsi" w:hAnsiTheme="majorHAnsi" w:cs="Times New Roman"/>
          <w:sz w:val="28"/>
          <w:szCs w:val="28"/>
          <w:lang w:val="ro-MD"/>
        </w:rPr>
        <w:t xml:space="preserve"> se realizează conform Planul</w:t>
      </w:r>
      <w:r w:rsidR="007A67BE" w:rsidRPr="00B430CC">
        <w:rPr>
          <w:rFonts w:asciiTheme="majorHAnsi" w:hAnsiTheme="majorHAnsi" w:cs="Times New Roman"/>
          <w:sz w:val="28"/>
          <w:szCs w:val="28"/>
          <w:lang w:val="ro-MD"/>
        </w:rPr>
        <w:t>ui de comunicare şi participare.</w:t>
      </w:r>
    </w:p>
    <w:p w:rsidR="00A632B1" w:rsidRPr="00B430CC" w:rsidRDefault="00A632B1" w:rsidP="00A632B1">
      <w:pPr>
        <w:pStyle w:val="ac"/>
        <w:spacing w:before="120" w:after="120" w:line="240" w:lineRule="auto"/>
        <w:ind w:left="0"/>
        <w:jc w:val="both"/>
        <w:rPr>
          <w:rFonts w:asciiTheme="majorHAnsi" w:hAnsiTheme="majorHAnsi" w:cs="Times New Roman"/>
          <w:b/>
          <w:i/>
          <w:sz w:val="28"/>
          <w:szCs w:val="28"/>
          <w:lang w:val="ro-MD"/>
        </w:rPr>
      </w:pPr>
      <w:r w:rsidRPr="00B430CC">
        <w:rPr>
          <w:rFonts w:asciiTheme="majorHAnsi" w:hAnsiTheme="majorHAnsi" w:cs="Times New Roman"/>
          <w:b/>
          <w:i/>
          <w:sz w:val="28"/>
          <w:szCs w:val="28"/>
          <w:lang w:val="ro-MD"/>
        </w:rPr>
        <w:t>IV.  Adoptarea oficială a programului de revitalizare de către Consiliul Local.</w:t>
      </w:r>
    </w:p>
    <w:p w:rsidR="00A632B1" w:rsidRPr="00B430CC" w:rsidRDefault="00A632B1" w:rsidP="00A632B1">
      <w:pPr>
        <w:pStyle w:val="ac"/>
        <w:spacing w:before="120" w:after="120" w:line="240" w:lineRule="auto"/>
        <w:ind w:left="0"/>
        <w:jc w:val="both"/>
        <w:rPr>
          <w:rFonts w:asciiTheme="majorHAnsi" w:hAnsiTheme="majorHAnsi" w:cs="Times New Roman"/>
          <w:b/>
          <w:sz w:val="28"/>
          <w:szCs w:val="28"/>
          <w:lang w:val="ro-MD"/>
        </w:rPr>
      </w:pPr>
      <w:r w:rsidRPr="00B430CC">
        <w:rPr>
          <w:rFonts w:asciiTheme="majorHAnsi" w:hAnsiTheme="majorHAnsi" w:cs="Times New Roman"/>
          <w:b/>
          <w:i/>
          <w:sz w:val="28"/>
          <w:szCs w:val="28"/>
          <w:lang w:val="ro-MD"/>
        </w:rPr>
        <w:t xml:space="preserve">V.  Aprobarea oficială a programului de revitalizare de către Agenția </w:t>
      </w:r>
      <w:r w:rsidR="0011005C" w:rsidRPr="00B430CC">
        <w:rPr>
          <w:rFonts w:asciiTheme="majorHAnsi" w:hAnsiTheme="majorHAnsi" w:cs="Times New Roman"/>
          <w:b/>
          <w:i/>
          <w:sz w:val="28"/>
          <w:szCs w:val="28"/>
          <w:lang w:val="ro-MD"/>
        </w:rPr>
        <w:t xml:space="preserve">de Dezvoltare </w:t>
      </w:r>
      <w:r w:rsidRPr="00B430CC">
        <w:rPr>
          <w:rFonts w:asciiTheme="majorHAnsi" w:hAnsiTheme="majorHAnsi" w:cs="Times New Roman"/>
          <w:b/>
          <w:i/>
          <w:sz w:val="28"/>
          <w:szCs w:val="28"/>
          <w:lang w:val="ro-MD"/>
        </w:rPr>
        <w:t>Regională / MA</w:t>
      </w:r>
      <w:r w:rsidR="0011005C" w:rsidRPr="00B430CC">
        <w:rPr>
          <w:rFonts w:asciiTheme="majorHAnsi" w:hAnsiTheme="majorHAnsi" w:cs="Times New Roman"/>
          <w:b/>
          <w:i/>
          <w:sz w:val="28"/>
          <w:szCs w:val="28"/>
          <w:lang w:val="ro-MD"/>
        </w:rPr>
        <w:t>DRM</w:t>
      </w:r>
      <w:r w:rsidRPr="00B430CC">
        <w:rPr>
          <w:rFonts w:asciiTheme="majorHAnsi" w:hAnsiTheme="majorHAnsi" w:cs="Times New Roman"/>
          <w:b/>
          <w:i/>
          <w:sz w:val="28"/>
          <w:szCs w:val="28"/>
          <w:lang w:val="ro-MD"/>
        </w:rPr>
        <w:t xml:space="preserve"> (respectarea regulilor și regulilor naționale).</w:t>
      </w:r>
    </w:p>
    <w:p w:rsidR="00E756BA" w:rsidRPr="00B430CC" w:rsidRDefault="00E608E1" w:rsidP="00FB2BB9">
      <w:p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b/>
          <w:i/>
          <w:sz w:val="28"/>
          <w:szCs w:val="28"/>
          <w:lang w:val="ro-MD"/>
        </w:rPr>
        <w:t>V</w:t>
      </w:r>
      <w:r w:rsidR="00A632B1" w:rsidRPr="00B430CC">
        <w:rPr>
          <w:rFonts w:asciiTheme="majorHAnsi" w:hAnsiTheme="majorHAnsi" w:cs="Times New Roman"/>
          <w:b/>
          <w:i/>
          <w:sz w:val="28"/>
          <w:szCs w:val="28"/>
          <w:lang w:val="ro-MD"/>
        </w:rPr>
        <w:t>I</w:t>
      </w:r>
      <w:r w:rsidR="004E10D1" w:rsidRPr="00B430CC">
        <w:rPr>
          <w:rFonts w:asciiTheme="majorHAnsi" w:hAnsiTheme="majorHAnsi" w:cs="Times New Roman"/>
          <w:b/>
          <w:i/>
          <w:sz w:val="28"/>
          <w:szCs w:val="28"/>
          <w:lang w:val="ro-MD"/>
        </w:rPr>
        <w:t xml:space="preserve">. </w:t>
      </w:r>
      <w:r w:rsidR="00E756BA" w:rsidRPr="00B430CC">
        <w:rPr>
          <w:rFonts w:asciiTheme="majorHAnsi" w:hAnsiTheme="majorHAnsi" w:cs="Times New Roman"/>
          <w:b/>
          <w:i/>
          <w:sz w:val="28"/>
          <w:szCs w:val="28"/>
          <w:lang w:val="ro-MD"/>
        </w:rPr>
        <w:t xml:space="preserve">Implementarea proiectelor de </w:t>
      </w:r>
      <w:r w:rsidR="00797931" w:rsidRPr="00B430CC">
        <w:rPr>
          <w:rFonts w:asciiTheme="majorHAnsi" w:hAnsiTheme="majorHAnsi" w:cs="Times New Roman"/>
          <w:b/>
          <w:i/>
          <w:sz w:val="28"/>
          <w:szCs w:val="28"/>
          <w:lang w:val="ro-MD"/>
        </w:rPr>
        <w:t>investiții</w:t>
      </w:r>
      <w:r w:rsidR="00E756BA" w:rsidRPr="00B430CC">
        <w:rPr>
          <w:rFonts w:asciiTheme="majorHAnsi" w:hAnsiTheme="majorHAnsi" w:cs="Times New Roman"/>
          <w:sz w:val="28"/>
          <w:szCs w:val="28"/>
          <w:lang w:val="ro-MD"/>
        </w:rPr>
        <w:t xml:space="preserve"> - vizează pregătirea şi </w:t>
      </w:r>
      <w:r w:rsidR="00797931" w:rsidRPr="00B430CC">
        <w:rPr>
          <w:rFonts w:asciiTheme="majorHAnsi" w:hAnsiTheme="majorHAnsi" w:cs="Times New Roman"/>
          <w:sz w:val="28"/>
          <w:szCs w:val="28"/>
          <w:lang w:val="ro-MD"/>
        </w:rPr>
        <w:t>execuția</w:t>
      </w:r>
      <w:r w:rsidR="00E756BA" w:rsidRPr="00B430CC">
        <w:rPr>
          <w:rFonts w:asciiTheme="majorHAnsi" w:hAnsiTheme="majorHAnsi" w:cs="Times New Roman"/>
          <w:sz w:val="28"/>
          <w:szCs w:val="28"/>
          <w:lang w:val="ro-MD"/>
        </w:rPr>
        <w:t xml:space="preserve"> acestora, reprezentând </w:t>
      </w:r>
      <w:r w:rsidR="00797931" w:rsidRPr="00B430CC">
        <w:rPr>
          <w:rFonts w:asciiTheme="majorHAnsi" w:hAnsiTheme="majorHAnsi" w:cs="Times New Roman"/>
          <w:sz w:val="28"/>
          <w:szCs w:val="28"/>
          <w:lang w:val="ro-MD"/>
        </w:rPr>
        <w:t>activități</w:t>
      </w:r>
      <w:r w:rsidR="00E756BA" w:rsidRPr="00B430CC">
        <w:rPr>
          <w:rFonts w:asciiTheme="majorHAnsi" w:hAnsiTheme="majorHAnsi" w:cs="Times New Roman"/>
          <w:sz w:val="28"/>
          <w:szCs w:val="28"/>
          <w:lang w:val="ro-MD"/>
        </w:rPr>
        <w:t xml:space="preserve"> de dezvoltare </w:t>
      </w:r>
      <w:r w:rsidR="00797931" w:rsidRPr="00B430CC">
        <w:rPr>
          <w:rFonts w:asciiTheme="majorHAnsi" w:hAnsiTheme="majorHAnsi" w:cs="Times New Roman"/>
          <w:sz w:val="28"/>
          <w:szCs w:val="28"/>
          <w:lang w:val="ro-MD"/>
        </w:rPr>
        <w:t>instituțională</w:t>
      </w:r>
      <w:r w:rsidR="00E756BA" w:rsidRPr="00B430CC">
        <w:rPr>
          <w:rFonts w:asciiTheme="majorHAnsi" w:hAnsiTheme="majorHAnsi" w:cs="Times New Roman"/>
          <w:sz w:val="28"/>
          <w:szCs w:val="28"/>
          <w:lang w:val="ro-MD"/>
        </w:rPr>
        <w:t xml:space="preserve">, de proiectare şi de </w:t>
      </w:r>
      <w:r w:rsidR="00797931" w:rsidRPr="00B430CC">
        <w:rPr>
          <w:rFonts w:asciiTheme="majorHAnsi" w:hAnsiTheme="majorHAnsi" w:cs="Times New Roman"/>
          <w:sz w:val="28"/>
          <w:szCs w:val="28"/>
          <w:lang w:val="ro-MD"/>
        </w:rPr>
        <w:t>construcție</w:t>
      </w:r>
      <w:r w:rsidR="00E756BA" w:rsidRPr="00B430CC">
        <w:rPr>
          <w:rFonts w:asciiTheme="majorHAnsi" w:hAnsiTheme="majorHAnsi" w:cs="Times New Roman"/>
          <w:sz w:val="28"/>
          <w:szCs w:val="28"/>
          <w:lang w:val="ro-MD"/>
        </w:rPr>
        <w:t xml:space="preserve">, pentru transpunerea în practică a </w:t>
      </w:r>
      <w:r w:rsidR="00797931" w:rsidRPr="00B430CC">
        <w:rPr>
          <w:rFonts w:asciiTheme="majorHAnsi" w:hAnsiTheme="majorHAnsi" w:cs="Times New Roman"/>
          <w:sz w:val="28"/>
          <w:szCs w:val="28"/>
          <w:lang w:val="ro-MD"/>
        </w:rPr>
        <w:t>priorităților</w:t>
      </w:r>
      <w:r w:rsidR="00E756BA" w:rsidRPr="00B430CC">
        <w:rPr>
          <w:rFonts w:asciiTheme="majorHAnsi" w:hAnsiTheme="majorHAnsi" w:cs="Times New Roman"/>
          <w:sz w:val="28"/>
          <w:szCs w:val="28"/>
          <w:lang w:val="ro-MD"/>
        </w:rPr>
        <w:t xml:space="preserve"> de </w:t>
      </w:r>
      <w:r w:rsidR="00797931" w:rsidRPr="00B430CC">
        <w:rPr>
          <w:rFonts w:asciiTheme="majorHAnsi" w:hAnsiTheme="majorHAnsi" w:cs="Times New Roman"/>
          <w:sz w:val="28"/>
          <w:szCs w:val="28"/>
          <w:lang w:val="ro-MD"/>
        </w:rPr>
        <w:t>investiție</w:t>
      </w:r>
      <w:r w:rsidR="00E756BA" w:rsidRPr="00B430CC">
        <w:rPr>
          <w:rFonts w:asciiTheme="majorHAnsi" w:hAnsiTheme="majorHAnsi" w:cs="Times New Roman"/>
          <w:sz w:val="28"/>
          <w:szCs w:val="28"/>
          <w:lang w:val="ro-MD"/>
        </w:rPr>
        <w:t xml:space="preserve"> identificate în </w:t>
      </w:r>
      <w:r w:rsidR="004E10D1" w:rsidRPr="00B430CC">
        <w:rPr>
          <w:rFonts w:asciiTheme="majorHAnsi" w:hAnsiTheme="majorHAnsi" w:cs="Times New Roman"/>
          <w:sz w:val="28"/>
          <w:szCs w:val="28"/>
          <w:lang w:val="ro-MD"/>
        </w:rPr>
        <w:t>planul de revitalizare urbană integrat</w:t>
      </w:r>
      <w:r w:rsidR="00E756BA" w:rsidRPr="00B430CC">
        <w:rPr>
          <w:rFonts w:asciiTheme="majorHAnsi" w:hAnsiTheme="majorHAnsi" w:cs="Times New Roman"/>
          <w:sz w:val="28"/>
          <w:szCs w:val="28"/>
          <w:lang w:val="ro-MD"/>
        </w:rPr>
        <w:t>.</w:t>
      </w:r>
    </w:p>
    <w:p w:rsidR="00E756BA" w:rsidRPr="00B430CC" w:rsidRDefault="00E756BA" w:rsidP="00FB2BB9">
      <w:p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Această etapă presupune următoarele activități:</w:t>
      </w:r>
    </w:p>
    <w:p w:rsidR="00E756BA" w:rsidRPr="00B430CC" w:rsidRDefault="00E756BA" w:rsidP="00FB2BB9">
      <w:pPr>
        <w:pStyle w:val="ac"/>
        <w:numPr>
          <w:ilvl w:val="0"/>
          <w:numId w:val="15"/>
        </w:numPr>
        <w:snapToGrid w:val="0"/>
        <w:spacing w:before="120" w:after="120" w:line="240" w:lineRule="auto"/>
        <w:jc w:val="both"/>
        <w:rPr>
          <w:rFonts w:asciiTheme="majorHAnsi" w:hAnsiTheme="majorHAnsi" w:cs="Times New Roman"/>
          <w:sz w:val="28"/>
          <w:szCs w:val="28"/>
          <w:lang w:val="ro-MD" w:eastAsia="ar-SA"/>
        </w:rPr>
      </w:pPr>
      <w:r w:rsidRPr="00B430CC">
        <w:rPr>
          <w:rFonts w:asciiTheme="majorHAnsi" w:hAnsiTheme="majorHAnsi" w:cs="Times New Roman"/>
          <w:sz w:val="28"/>
          <w:szCs w:val="28"/>
          <w:lang w:val="ro-MD"/>
        </w:rPr>
        <w:t xml:space="preserve">Crearea cadrului </w:t>
      </w:r>
      <w:r w:rsidR="00797931" w:rsidRPr="00B430CC">
        <w:rPr>
          <w:rFonts w:asciiTheme="majorHAnsi" w:hAnsiTheme="majorHAnsi" w:cs="Times New Roman"/>
          <w:sz w:val="28"/>
          <w:szCs w:val="28"/>
          <w:lang w:val="ro-MD"/>
        </w:rPr>
        <w:t>instituțional</w:t>
      </w:r>
      <w:r w:rsidRPr="00B430CC">
        <w:rPr>
          <w:rFonts w:asciiTheme="majorHAnsi" w:hAnsiTheme="majorHAnsi" w:cs="Times New Roman"/>
          <w:sz w:val="28"/>
          <w:szCs w:val="28"/>
          <w:lang w:val="ro-MD"/>
        </w:rPr>
        <w:t xml:space="preserve"> de implementare a proiectelor </w:t>
      </w:r>
    </w:p>
    <w:p w:rsidR="00E756BA" w:rsidRPr="00B430CC" w:rsidRDefault="00E756BA" w:rsidP="00FB2BB9">
      <w:pPr>
        <w:pStyle w:val="ac"/>
        <w:spacing w:before="120" w:after="120" w:line="240" w:lineRule="auto"/>
        <w:ind w:left="709"/>
        <w:jc w:val="both"/>
        <w:rPr>
          <w:rFonts w:asciiTheme="majorHAnsi" w:hAnsiTheme="majorHAnsi" w:cs="Times New Roman"/>
          <w:i/>
          <w:sz w:val="28"/>
          <w:szCs w:val="28"/>
          <w:u w:val="single"/>
          <w:lang w:val="ro-MD"/>
        </w:rPr>
      </w:pPr>
      <w:r w:rsidRPr="00B430CC">
        <w:rPr>
          <w:rFonts w:asciiTheme="majorHAnsi" w:hAnsiTheme="majorHAnsi" w:cs="Times New Roman"/>
          <w:i/>
          <w:sz w:val="28"/>
          <w:szCs w:val="28"/>
          <w:lang w:val="ro-MD"/>
        </w:rPr>
        <w:t xml:space="preserve">Se creează o structură </w:t>
      </w:r>
      <w:r w:rsidR="00797931" w:rsidRPr="00B430CC">
        <w:rPr>
          <w:rFonts w:asciiTheme="majorHAnsi" w:hAnsiTheme="majorHAnsi" w:cs="Times New Roman"/>
          <w:i/>
          <w:sz w:val="28"/>
          <w:szCs w:val="28"/>
          <w:lang w:val="ro-MD"/>
        </w:rPr>
        <w:t>organizațională</w:t>
      </w:r>
      <w:r w:rsidRPr="00B430CC">
        <w:rPr>
          <w:rFonts w:asciiTheme="majorHAnsi" w:hAnsiTheme="majorHAnsi" w:cs="Times New Roman"/>
          <w:i/>
          <w:sz w:val="28"/>
          <w:szCs w:val="28"/>
          <w:lang w:val="ro-MD"/>
        </w:rPr>
        <w:t xml:space="preserve"> responsabilă cu managementul proiectelor, în interiorul sau în afară primăriei. </w:t>
      </w:r>
    </w:p>
    <w:p w:rsidR="00E756BA" w:rsidRPr="00B430CC" w:rsidRDefault="00E756BA" w:rsidP="00FB2BB9">
      <w:pPr>
        <w:pStyle w:val="ac"/>
        <w:numPr>
          <w:ilvl w:val="0"/>
          <w:numId w:val="15"/>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 xml:space="preserve">Elaborarea Studiilor de </w:t>
      </w:r>
      <w:r w:rsidR="004E10D1" w:rsidRPr="00B430CC">
        <w:rPr>
          <w:rFonts w:asciiTheme="majorHAnsi" w:hAnsiTheme="majorHAnsi" w:cs="Times New Roman"/>
          <w:sz w:val="28"/>
          <w:szCs w:val="28"/>
          <w:lang w:val="ro-MD"/>
        </w:rPr>
        <w:t>f</w:t>
      </w:r>
      <w:r w:rsidRPr="00B430CC">
        <w:rPr>
          <w:rFonts w:asciiTheme="majorHAnsi" w:hAnsiTheme="majorHAnsi" w:cs="Times New Roman"/>
          <w:sz w:val="28"/>
          <w:szCs w:val="28"/>
          <w:lang w:val="ro-MD"/>
        </w:rPr>
        <w:t>ezabilitate</w:t>
      </w:r>
    </w:p>
    <w:p w:rsidR="00E756BA" w:rsidRPr="00B430CC" w:rsidRDefault="004E10D1" w:rsidP="00FB2BB9">
      <w:pPr>
        <w:pStyle w:val="ac"/>
        <w:spacing w:before="120" w:after="120" w:line="240" w:lineRule="auto"/>
        <w:ind w:left="709"/>
        <w:jc w:val="both"/>
        <w:rPr>
          <w:rFonts w:asciiTheme="majorHAnsi" w:hAnsiTheme="majorHAnsi" w:cs="Times New Roman"/>
          <w:i/>
          <w:sz w:val="28"/>
          <w:szCs w:val="28"/>
          <w:u w:val="single"/>
          <w:lang w:val="ro-MD"/>
        </w:rPr>
      </w:pPr>
      <w:r w:rsidRPr="00B430CC">
        <w:rPr>
          <w:rFonts w:asciiTheme="majorHAnsi" w:hAnsiTheme="majorHAnsi" w:cs="Times New Roman"/>
          <w:i/>
          <w:sz w:val="28"/>
          <w:szCs w:val="28"/>
          <w:lang w:val="ro-MD"/>
        </w:rPr>
        <w:t>Structura</w:t>
      </w:r>
      <w:r w:rsidR="00E756BA" w:rsidRPr="00B430CC">
        <w:rPr>
          <w:rFonts w:asciiTheme="majorHAnsi" w:hAnsiTheme="majorHAnsi" w:cs="Times New Roman"/>
          <w:i/>
          <w:sz w:val="28"/>
          <w:szCs w:val="28"/>
          <w:lang w:val="ro-MD"/>
        </w:rPr>
        <w:t xml:space="preserve"> de Management organizează procesul de elaborare a studiilor de fezabilitate, prin contractarea, pe bază de </w:t>
      </w:r>
      <w:r w:rsidR="00797931" w:rsidRPr="00B430CC">
        <w:rPr>
          <w:rFonts w:asciiTheme="majorHAnsi" w:hAnsiTheme="majorHAnsi" w:cs="Times New Roman"/>
          <w:i/>
          <w:sz w:val="28"/>
          <w:szCs w:val="28"/>
          <w:lang w:val="ro-MD"/>
        </w:rPr>
        <w:t>licitație</w:t>
      </w:r>
      <w:r w:rsidR="00E756BA" w:rsidRPr="00B430CC">
        <w:rPr>
          <w:rFonts w:asciiTheme="majorHAnsi" w:hAnsiTheme="majorHAnsi" w:cs="Times New Roman"/>
          <w:i/>
          <w:sz w:val="28"/>
          <w:szCs w:val="28"/>
          <w:lang w:val="ro-MD"/>
        </w:rPr>
        <w:t xml:space="preserve"> publică, a serviciilor de proiectare.</w:t>
      </w:r>
    </w:p>
    <w:p w:rsidR="00E756BA" w:rsidRPr="00B430CC" w:rsidRDefault="00797931" w:rsidP="00FB2BB9">
      <w:pPr>
        <w:pStyle w:val="ac"/>
        <w:numPr>
          <w:ilvl w:val="0"/>
          <w:numId w:val="15"/>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Întocmirea</w:t>
      </w:r>
      <w:r w:rsidR="004E10D1" w:rsidRPr="00B430CC">
        <w:rPr>
          <w:rFonts w:asciiTheme="majorHAnsi" w:hAnsiTheme="majorHAnsi" w:cs="Times New Roman"/>
          <w:sz w:val="28"/>
          <w:szCs w:val="28"/>
          <w:lang w:val="ro-MD"/>
        </w:rPr>
        <w:t xml:space="preserve"> Proiectelor t</w:t>
      </w:r>
      <w:r w:rsidR="00E756BA" w:rsidRPr="00B430CC">
        <w:rPr>
          <w:rFonts w:asciiTheme="majorHAnsi" w:hAnsiTheme="majorHAnsi" w:cs="Times New Roman"/>
          <w:sz w:val="28"/>
          <w:szCs w:val="28"/>
          <w:lang w:val="ro-MD"/>
        </w:rPr>
        <w:t xml:space="preserve">ehnice şi </w:t>
      </w:r>
      <w:r w:rsidR="004E10D1" w:rsidRPr="00B430CC">
        <w:rPr>
          <w:rFonts w:asciiTheme="majorHAnsi" w:hAnsiTheme="majorHAnsi" w:cs="Times New Roman"/>
          <w:sz w:val="28"/>
          <w:szCs w:val="28"/>
          <w:lang w:val="ro-MD"/>
        </w:rPr>
        <w:t xml:space="preserve">detalii de </w:t>
      </w:r>
      <w:r w:rsidR="0022530F" w:rsidRPr="00B430CC">
        <w:rPr>
          <w:rFonts w:asciiTheme="majorHAnsi" w:hAnsiTheme="majorHAnsi" w:cs="Times New Roman"/>
          <w:sz w:val="28"/>
          <w:szCs w:val="28"/>
          <w:lang w:val="ro-MD"/>
        </w:rPr>
        <w:t>execuție</w:t>
      </w:r>
    </w:p>
    <w:p w:rsidR="00E756BA" w:rsidRPr="00B430CC" w:rsidRDefault="004E10D1" w:rsidP="00FB2BB9">
      <w:pPr>
        <w:pStyle w:val="ac"/>
        <w:spacing w:before="120" w:after="120" w:line="240" w:lineRule="auto"/>
        <w:ind w:left="709"/>
        <w:jc w:val="both"/>
        <w:rPr>
          <w:rFonts w:asciiTheme="majorHAnsi" w:hAnsiTheme="majorHAnsi" w:cs="Times New Roman"/>
          <w:sz w:val="28"/>
          <w:szCs w:val="28"/>
          <w:u w:val="single"/>
          <w:lang w:val="ro-MD"/>
        </w:rPr>
      </w:pPr>
      <w:r w:rsidRPr="00B430CC">
        <w:rPr>
          <w:rFonts w:asciiTheme="majorHAnsi" w:hAnsiTheme="majorHAnsi" w:cs="Times New Roman"/>
          <w:i/>
          <w:sz w:val="28"/>
          <w:szCs w:val="28"/>
          <w:lang w:val="ro-MD"/>
        </w:rPr>
        <w:lastRenderedPageBreak/>
        <w:t>Structura</w:t>
      </w:r>
      <w:r w:rsidR="00E756BA" w:rsidRPr="00B430CC">
        <w:rPr>
          <w:rFonts w:asciiTheme="majorHAnsi" w:hAnsiTheme="majorHAnsi" w:cs="Times New Roman"/>
          <w:i/>
          <w:sz w:val="28"/>
          <w:szCs w:val="28"/>
          <w:lang w:val="ro-MD"/>
        </w:rPr>
        <w:t xml:space="preserve"> de </w:t>
      </w:r>
      <w:r w:rsidRPr="00B430CC">
        <w:rPr>
          <w:rFonts w:asciiTheme="majorHAnsi" w:hAnsiTheme="majorHAnsi" w:cs="Times New Roman"/>
          <w:i/>
          <w:sz w:val="28"/>
          <w:szCs w:val="28"/>
          <w:lang w:val="ro-MD"/>
        </w:rPr>
        <w:t>m</w:t>
      </w:r>
      <w:r w:rsidR="00E756BA" w:rsidRPr="00B430CC">
        <w:rPr>
          <w:rFonts w:asciiTheme="majorHAnsi" w:hAnsiTheme="majorHAnsi" w:cs="Times New Roman"/>
          <w:i/>
          <w:sz w:val="28"/>
          <w:szCs w:val="28"/>
          <w:lang w:val="ro-MD"/>
        </w:rPr>
        <w:t xml:space="preserve">anagement organizează procesul de elaborare a studiilor de fezabilitate, prin contractarea, pe bază de </w:t>
      </w:r>
      <w:r w:rsidR="00797931" w:rsidRPr="00B430CC">
        <w:rPr>
          <w:rFonts w:asciiTheme="majorHAnsi" w:hAnsiTheme="majorHAnsi" w:cs="Times New Roman"/>
          <w:i/>
          <w:sz w:val="28"/>
          <w:szCs w:val="28"/>
          <w:lang w:val="ro-MD"/>
        </w:rPr>
        <w:t>licitație</w:t>
      </w:r>
      <w:r w:rsidR="00E756BA" w:rsidRPr="00B430CC">
        <w:rPr>
          <w:rFonts w:asciiTheme="majorHAnsi" w:hAnsiTheme="majorHAnsi" w:cs="Times New Roman"/>
          <w:i/>
          <w:sz w:val="28"/>
          <w:szCs w:val="28"/>
          <w:lang w:val="ro-MD"/>
        </w:rPr>
        <w:t xml:space="preserve"> publică, a serviciilor de proiectare</w:t>
      </w:r>
      <w:r w:rsidR="00E756BA" w:rsidRPr="00B430CC">
        <w:rPr>
          <w:rFonts w:asciiTheme="majorHAnsi" w:hAnsiTheme="majorHAnsi" w:cs="Times New Roman"/>
          <w:sz w:val="28"/>
          <w:szCs w:val="28"/>
          <w:lang w:val="ro-MD"/>
        </w:rPr>
        <w:t>.</w:t>
      </w:r>
    </w:p>
    <w:p w:rsidR="00E756BA" w:rsidRPr="00B430CC" w:rsidRDefault="00E756BA" w:rsidP="00FB2BB9">
      <w:pPr>
        <w:pStyle w:val="ac"/>
        <w:numPr>
          <w:ilvl w:val="0"/>
          <w:numId w:val="15"/>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 xml:space="preserve">Avizarea / autorizarea şi executarea </w:t>
      </w:r>
      <w:r w:rsidR="00797931" w:rsidRPr="00B430CC">
        <w:rPr>
          <w:rFonts w:asciiTheme="majorHAnsi" w:hAnsiTheme="majorHAnsi" w:cs="Times New Roman"/>
          <w:sz w:val="28"/>
          <w:szCs w:val="28"/>
          <w:lang w:val="ro-MD"/>
        </w:rPr>
        <w:t>construcțiilor</w:t>
      </w:r>
    </w:p>
    <w:p w:rsidR="00E756BA" w:rsidRPr="00B430CC" w:rsidRDefault="004E10D1" w:rsidP="00FB2BB9">
      <w:pPr>
        <w:spacing w:before="120" w:after="120" w:line="240" w:lineRule="auto"/>
        <w:ind w:left="709"/>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Structura de m</w:t>
      </w:r>
      <w:r w:rsidR="00E756BA" w:rsidRPr="00B430CC">
        <w:rPr>
          <w:rFonts w:asciiTheme="majorHAnsi" w:hAnsiTheme="majorHAnsi" w:cs="Times New Roman"/>
          <w:sz w:val="28"/>
          <w:szCs w:val="28"/>
          <w:lang w:val="ro-MD"/>
        </w:rPr>
        <w:t xml:space="preserve">anagement demarează şi </w:t>
      </w:r>
      <w:r w:rsidR="00797931" w:rsidRPr="00B430CC">
        <w:rPr>
          <w:rFonts w:asciiTheme="majorHAnsi" w:hAnsiTheme="majorHAnsi" w:cs="Times New Roman"/>
          <w:sz w:val="28"/>
          <w:szCs w:val="28"/>
          <w:lang w:val="ro-MD"/>
        </w:rPr>
        <w:t>urmărește</w:t>
      </w:r>
      <w:r w:rsidR="00E756BA" w:rsidRPr="00B430CC">
        <w:rPr>
          <w:rFonts w:asciiTheme="majorHAnsi" w:hAnsiTheme="majorHAnsi" w:cs="Times New Roman"/>
          <w:sz w:val="28"/>
          <w:szCs w:val="28"/>
          <w:lang w:val="ro-MD"/>
        </w:rPr>
        <w:t xml:space="preserve"> procesul de executare a lucrărilor în conformitate cu </w:t>
      </w:r>
      <w:r w:rsidR="00797931" w:rsidRPr="00B430CC">
        <w:rPr>
          <w:rFonts w:asciiTheme="majorHAnsi" w:hAnsiTheme="majorHAnsi" w:cs="Times New Roman"/>
          <w:sz w:val="28"/>
          <w:szCs w:val="28"/>
          <w:lang w:val="ro-MD"/>
        </w:rPr>
        <w:t>documentațiile</w:t>
      </w:r>
      <w:r w:rsidR="00E756BA" w:rsidRPr="00B430CC">
        <w:rPr>
          <w:rFonts w:asciiTheme="majorHAnsi" w:hAnsiTheme="majorHAnsi" w:cs="Times New Roman"/>
          <w:sz w:val="28"/>
          <w:szCs w:val="28"/>
          <w:lang w:val="ro-MD"/>
        </w:rPr>
        <w:t xml:space="preserve"> avizate şi aprobate.</w:t>
      </w:r>
    </w:p>
    <w:p w:rsidR="00E756BA" w:rsidRPr="00B430CC" w:rsidRDefault="00A632B1" w:rsidP="00FB2BB9">
      <w:p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b/>
          <w:i/>
          <w:sz w:val="28"/>
          <w:szCs w:val="28"/>
          <w:lang w:val="ro-MD"/>
        </w:rPr>
        <w:t>VII</w:t>
      </w:r>
      <w:r w:rsidR="00E50F17" w:rsidRPr="00B430CC">
        <w:rPr>
          <w:rFonts w:asciiTheme="majorHAnsi" w:hAnsiTheme="majorHAnsi" w:cs="Times New Roman"/>
          <w:b/>
          <w:i/>
          <w:sz w:val="28"/>
          <w:szCs w:val="28"/>
          <w:lang w:val="ro-MD"/>
        </w:rPr>
        <w:t xml:space="preserve">. </w:t>
      </w:r>
      <w:r w:rsidR="00E756BA" w:rsidRPr="00B430CC">
        <w:rPr>
          <w:rFonts w:asciiTheme="majorHAnsi" w:hAnsiTheme="majorHAnsi" w:cs="Times New Roman"/>
          <w:b/>
          <w:i/>
          <w:sz w:val="28"/>
          <w:szCs w:val="28"/>
          <w:lang w:val="ro-MD"/>
        </w:rPr>
        <w:t xml:space="preserve">Monitorizarea şi evaluarea </w:t>
      </w:r>
      <w:r w:rsidR="00593AEE" w:rsidRPr="00B430CC">
        <w:rPr>
          <w:rFonts w:asciiTheme="majorHAnsi" w:hAnsiTheme="majorHAnsi" w:cs="Times New Roman"/>
          <w:b/>
          <w:i/>
          <w:sz w:val="28"/>
          <w:szCs w:val="28"/>
          <w:lang w:val="ro-MD"/>
        </w:rPr>
        <w:t>programului</w:t>
      </w:r>
      <w:r w:rsidR="00E756BA" w:rsidRPr="00B430CC">
        <w:rPr>
          <w:rFonts w:asciiTheme="majorHAnsi" w:hAnsiTheme="majorHAnsi" w:cs="Times New Roman"/>
          <w:b/>
          <w:i/>
          <w:sz w:val="28"/>
          <w:szCs w:val="28"/>
          <w:lang w:val="ro-MD"/>
        </w:rPr>
        <w:t xml:space="preserve"> de revitalizare urbană - </w:t>
      </w:r>
      <w:r w:rsidR="00E756BA" w:rsidRPr="00B430CC">
        <w:rPr>
          <w:rFonts w:asciiTheme="majorHAnsi" w:hAnsiTheme="majorHAnsi" w:cs="Times New Roman"/>
          <w:sz w:val="28"/>
          <w:szCs w:val="28"/>
          <w:lang w:val="ro-MD"/>
        </w:rPr>
        <w:t xml:space="preserve">presupune o serie de aspecte aflate în plină </w:t>
      </w:r>
      <w:r w:rsidR="00797931" w:rsidRPr="00B430CC">
        <w:rPr>
          <w:rFonts w:asciiTheme="majorHAnsi" w:hAnsiTheme="majorHAnsi" w:cs="Times New Roman"/>
          <w:sz w:val="28"/>
          <w:szCs w:val="28"/>
          <w:lang w:val="ro-MD"/>
        </w:rPr>
        <w:t>desfășurare</w:t>
      </w:r>
      <w:r w:rsidR="00E756BA" w:rsidRPr="00B430CC">
        <w:rPr>
          <w:rFonts w:asciiTheme="majorHAnsi" w:hAnsiTheme="majorHAnsi" w:cs="Times New Roman"/>
          <w:sz w:val="28"/>
          <w:szCs w:val="28"/>
          <w:lang w:val="ro-MD"/>
        </w:rPr>
        <w:t xml:space="preserve">, cum ar fi: </w:t>
      </w:r>
      <w:r w:rsidR="00797931" w:rsidRPr="00B430CC">
        <w:rPr>
          <w:rFonts w:asciiTheme="majorHAnsi" w:hAnsiTheme="majorHAnsi" w:cs="Times New Roman"/>
          <w:sz w:val="28"/>
          <w:szCs w:val="28"/>
          <w:lang w:val="ro-MD"/>
        </w:rPr>
        <w:t>activități</w:t>
      </w:r>
      <w:r w:rsidR="00E756BA" w:rsidRPr="00B430CC">
        <w:rPr>
          <w:rFonts w:asciiTheme="majorHAnsi" w:hAnsiTheme="majorHAnsi" w:cs="Times New Roman"/>
          <w:sz w:val="28"/>
          <w:szCs w:val="28"/>
          <w:lang w:val="ro-MD"/>
        </w:rPr>
        <w:t xml:space="preserve">, rezultate </w:t>
      </w:r>
      <w:r w:rsidR="00797931" w:rsidRPr="00B430CC">
        <w:rPr>
          <w:rFonts w:asciiTheme="majorHAnsi" w:hAnsiTheme="majorHAnsi" w:cs="Times New Roman"/>
          <w:sz w:val="28"/>
          <w:szCs w:val="28"/>
          <w:lang w:val="ro-MD"/>
        </w:rPr>
        <w:t>parțiale</w:t>
      </w:r>
      <w:r w:rsidR="00E756BA" w:rsidRPr="00B430CC">
        <w:rPr>
          <w:rFonts w:asciiTheme="majorHAnsi" w:hAnsiTheme="majorHAnsi" w:cs="Times New Roman"/>
          <w:sz w:val="28"/>
          <w:szCs w:val="28"/>
          <w:lang w:val="ro-MD"/>
        </w:rPr>
        <w:t xml:space="preserve">, buget, </w:t>
      </w:r>
      <w:r w:rsidR="00797931" w:rsidRPr="00B430CC">
        <w:rPr>
          <w:rFonts w:asciiTheme="majorHAnsi" w:hAnsiTheme="majorHAnsi" w:cs="Times New Roman"/>
          <w:sz w:val="28"/>
          <w:szCs w:val="28"/>
          <w:lang w:val="ro-MD"/>
        </w:rPr>
        <w:t>performanțe</w:t>
      </w:r>
      <w:r w:rsidR="00E756BA" w:rsidRPr="00B430CC">
        <w:rPr>
          <w:rFonts w:asciiTheme="majorHAnsi" w:hAnsiTheme="majorHAnsi" w:cs="Times New Roman"/>
          <w:sz w:val="28"/>
          <w:szCs w:val="28"/>
          <w:lang w:val="ro-MD"/>
        </w:rPr>
        <w:t xml:space="preserve"> ale </w:t>
      </w:r>
      <w:r w:rsidR="00797931" w:rsidRPr="00B430CC">
        <w:rPr>
          <w:rFonts w:asciiTheme="majorHAnsi" w:hAnsiTheme="majorHAnsi" w:cs="Times New Roman"/>
          <w:sz w:val="28"/>
          <w:szCs w:val="28"/>
          <w:lang w:val="ro-MD"/>
        </w:rPr>
        <w:t>organizației</w:t>
      </w:r>
      <w:r w:rsidR="00E756BA" w:rsidRPr="00B430CC">
        <w:rPr>
          <w:rFonts w:asciiTheme="majorHAnsi" w:hAnsiTheme="majorHAnsi" w:cs="Times New Roman"/>
          <w:sz w:val="28"/>
          <w:szCs w:val="28"/>
          <w:lang w:val="ro-MD"/>
        </w:rPr>
        <w:t xml:space="preserve"> ce asigură implementarea, riscurile identificate </w:t>
      </w:r>
      <w:r w:rsidR="00797931" w:rsidRPr="00B430CC">
        <w:rPr>
          <w:rFonts w:asciiTheme="majorHAnsi" w:hAnsiTheme="majorHAnsi" w:cs="Times New Roman"/>
          <w:sz w:val="28"/>
          <w:szCs w:val="28"/>
          <w:lang w:val="ro-MD"/>
        </w:rPr>
        <w:t>inițial</w:t>
      </w:r>
      <w:r w:rsidR="00E756BA" w:rsidRPr="00B430CC">
        <w:rPr>
          <w:rFonts w:asciiTheme="majorHAnsi" w:hAnsiTheme="majorHAnsi" w:cs="Times New Roman"/>
          <w:sz w:val="28"/>
          <w:szCs w:val="28"/>
          <w:lang w:val="ro-MD"/>
        </w:rPr>
        <w:t>.</w:t>
      </w:r>
    </w:p>
    <w:p w:rsidR="00593AEE" w:rsidRPr="00B430CC" w:rsidRDefault="001554A7" w:rsidP="00FB2BB9">
      <w:pPr>
        <w:spacing w:before="120" w:after="120" w:line="240" w:lineRule="auto"/>
        <w:contextualSpacing/>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Monitorizarea programului</w:t>
      </w:r>
      <w:r w:rsidR="00593AEE" w:rsidRPr="00B430CC">
        <w:rPr>
          <w:rFonts w:asciiTheme="majorHAnsi" w:hAnsiTheme="majorHAnsi" w:cstheme="majorHAnsi"/>
          <w:sz w:val="28"/>
          <w:szCs w:val="28"/>
          <w:lang w:val="ro-MD"/>
        </w:rPr>
        <w:t xml:space="preserve"> trebui</w:t>
      </w:r>
      <w:r w:rsidR="00801E66" w:rsidRPr="00B430CC">
        <w:rPr>
          <w:rFonts w:asciiTheme="majorHAnsi" w:hAnsiTheme="majorHAnsi" w:cstheme="majorHAnsi"/>
          <w:sz w:val="28"/>
          <w:szCs w:val="28"/>
          <w:lang w:val="ro-MD"/>
        </w:rPr>
        <w:t>e să includă</w:t>
      </w:r>
      <w:r w:rsidRPr="00B430CC">
        <w:rPr>
          <w:rFonts w:asciiTheme="majorHAnsi" w:hAnsiTheme="majorHAnsi" w:cstheme="majorHAnsi"/>
          <w:sz w:val="28"/>
          <w:szCs w:val="28"/>
          <w:lang w:val="ro-MD"/>
        </w:rPr>
        <w:t xml:space="preserve"> următoarele </w:t>
      </w:r>
      <w:r w:rsidR="00E608E1" w:rsidRPr="00B430CC">
        <w:rPr>
          <w:rFonts w:asciiTheme="majorHAnsi" w:hAnsiTheme="majorHAnsi" w:cstheme="majorHAnsi"/>
          <w:sz w:val="28"/>
          <w:szCs w:val="28"/>
          <w:lang w:val="ro-MD"/>
        </w:rPr>
        <w:t>activități</w:t>
      </w:r>
      <w:r w:rsidRPr="00B430CC">
        <w:rPr>
          <w:rFonts w:asciiTheme="majorHAnsi" w:hAnsiTheme="majorHAnsi" w:cstheme="majorHAnsi"/>
          <w:sz w:val="28"/>
          <w:szCs w:val="28"/>
          <w:lang w:val="ro-MD"/>
        </w:rPr>
        <w:t>:</w:t>
      </w:r>
    </w:p>
    <w:p w:rsidR="009B60E0" w:rsidRPr="00B430CC" w:rsidRDefault="00593AEE" w:rsidP="00FB2BB9">
      <w:pPr>
        <w:pStyle w:val="ac"/>
        <w:numPr>
          <w:ilvl w:val="0"/>
          <w:numId w:val="15"/>
        </w:numPr>
        <w:spacing w:before="120" w:after="120" w:line="240" w:lineRule="auto"/>
        <w:jc w:val="both"/>
        <w:rPr>
          <w:rFonts w:asciiTheme="majorHAnsi" w:hAnsiTheme="majorHAnsi" w:cstheme="majorHAnsi"/>
          <w:i/>
          <w:sz w:val="28"/>
          <w:szCs w:val="28"/>
          <w:lang w:val="ro-MD"/>
        </w:rPr>
      </w:pPr>
      <w:r w:rsidRPr="00B430CC">
        <w:rPr>
          <w:rFonts w:asciiTheme="majorHAnsi" w:hAnsiTheme="majorHAnsi" w:cstheme="majorHAnsi"/>
          <w:sz w:val="28"/>
          <w:szCs w:val="28"/>
          <w:lang w:val="ro-MD"/>
        </w:rPr>
        <w:t>Componenta de monitorizare a acțiunilor (obligatorie)</w:t>
      </w:r>
      <w:r w:rsidRPr="00B430CC">
        <w:rPr>
          <w:rFonts w:asciiTheme="majorHAnsi" w:hAnsiTheme="majorHAnsi" w:cstheme="majorHAnsi"/>
          <w:i/>
          <w:sz w:val="28"/>
          <w:szCs w:val="28"/>
          <w:lang w:val="ro-MD"/>
        </w:rPr>
        <w:t>:</w:t>
      </w:r>
    </w:p>
    <w:p w:rsidR="00593AEE" w:rsidRPr="00B430CC" w:rsidRDefault="00801E66" w:rsidP="00FB2BB9">
      <w:pPr>
        <w:spacing w:before="120" w:after="120" w:line="240" w:lineRule="auto"/>
        <w:ind w:left="360"/>
        <w:jc w:val="both"/>
        <w:rPr>
          <w:rFonts w:asciiTheme="majorHAnsi" w:hAnsiTheme="majorHAnsi" w:cstheme="majorHAnsi"/>
          <w:i/>
          <w:sz w:val="28"/>
          <w:szCs w:val="28"/>
          <w:lang w:val="ro-MD"/>
        </w:rPr>
      </w:pPr>
      <w:r w:rsidRPr="00B430CC">
        <w:rPr>
          <w:rFonts w:asciiTheme="majorHAnsi" w:hAnsiTheme="majorHAnsi" w:cstheme="majorHAnsi"/>
          <w:i/>
          <w:sz w:val="28"/>
          <w:szCs w:val="28"/>
          <w:lang w:val="ro-MD"/>
        </w:rPr>
        <w:t>C</w:t>
      </w:r>
      <w:r w:rsidR="00593AEE" w:rsidRPr="00B430CC">
        <w:rPr>
          <w:rFonts w:asciiTheme="majorHAnsi" w:hAnsiTheme="majorHAnsi" w:cstheme="majorHAnsi"/>
          <w:i/>
          <w:sz w:val="28"/>
          <w:szCs w:val="28"/>
          <w:lang w:val="ro-MD"/>
        </w:rPr>
        <w:t>olectarea de informații privind implementarea proiectelor, stadiul de avansare, efectele acestora, precum și aspecte</w:t>
      </w:r>
      <w:r w:rsidR="0090336D" w:rsidRPr="00B430CC">
        <w:rPr>
          <w:rFonts w:asciiTheme="majorHAnsi" w:hAnsiTheme="majorHAnsi" w:cstheme="majorHAnsi"/>
          <w:i/>
          <w:sz w:val="28"/>
          <w:szCs w:val="28"/>
          <w:lang w:val="ro-MD"/>
        </w:rPr>
        <w:t>le</w:t>
      </w:r>
      <w:r w:rsidR="00593AEE" w:rsidRPr="00B430CC">
        <w:rPr>
          <w:rFonts w:asciiTheme="majorHAnsi" w:hAnsiTheme="majorHAnsi" w:cstheme="majorHAnsi"/>
          <w:i/>
          <w:sz w:val="28"/>
          <w:szCs w:val="28"/>
          <w:lang w:val="ro-MD"/>
        </w:rPr>
        <w:t xml:space="preserve"> importante ale implementării acestora.</w:t>
      </w:r>
    </w:p>
    <w:p w:rsidR="009B60E0" w:rsidRPr="00B430CC" w:rsidRDefault="00593AEE" w:rsidP="00FB2BB9">
      <w:pPr>
        <w:pStyle w:val="ac"/>
        <w:numPr>
          <w:ilvl w:val="0"/>
          <w:numId w:val="15"/>
        </w:numPr>
        <w:spacing w:before="120" w:after="120" w:line="240" w:lineRule="auto"/>
        <w:jc w:val="both"/>
        <w:rPr>
          <w:rFonts w:asciiTheme="majorHAnsi" w:hAnsiTheme="majorHAnsi" w:cstheme="majorHAnsi"/>
          <w:i/>
          <w:sz w:val="28"/>
          <w:szCs w:val="28"/>
          <w:lang w:val="ro-MD"/>
        </w:rPr>
      </w:pPr>
      <w:r w:rsidRPr="00B430CC">
        <w:rPr>
          <w:rFonts w:asciiTheme="majorHAnsi" w:hAnsiTheme="majorHAnsi" w:cstheme="majorHAnsi"/>
          <w:sz w:val="28"/>
          <w:szCs w:val="28"/>
          <w:lang w:val="ro-MD"/>
        </w:rPr>
        <w:t>Componenta de monitorizare a rezultatelor (obligatorie):</w:t>
      </w:r>
    </w:p>
    <w:p w:rsidR="00593AEE" w:rsidRPr="00B430CC" w:rsidRDefault="00801E66" w:rsidP="00FB2BB9">
      <w:pPr>
        <w:spacing w:before="120" w:after="120" w:line="240" w:lineRule="auto"/>
        <w:ind w:left="360"/>
        <w:jc w:val="both"/>
        <w:rPr>
          <w:rFonts w:asciiTheme="majorHAnsi" w:hAnsiTheme="majorHAnsi" w:cstheme="majorHAnsi"/>
          <w:i/>
          <w:sz w:val="28"/>
          <w:szCs w:val="28"/>
          <w:lang w:val="ro-MD"/>
        </w:rPr>
      </w:pPr>
      <w:r w:rsidRPr="00B430CC">
        <w:rPr>
          <w:rFonts w:asciiTheme="majorHAnsi" w:hAnsiTheme="majorHAnsi" w:cstheme="majorHAnsi"/>
          <w:i/>
          <w:sz w:val="28"/>
          <w:szCs w:val="28"/>
          <w:lang w:val="ro-MD"/>
        </w:rPr>
        <w:t>C</w:t>
      </w:r>
      <w:r w:rsidR="00593AEE" w:rsidRPr="00B430CC">
        <w:rPr>
          <w:rFonts w:asciiTheme="majorHAnsi" w:hAnsiTheme="majorHAnsi" w:cstheme="majorHAnsi"/>
          <w:i/>
          <w:sz w:val="28"/>
          <w:szCs w:val="28"/>
          <w:lang w:val="ro-MD"/>
        </w:rPr>
        <w:t>olectarea datelor privind modificările cauzate de implementar</w:t>
      </w:r>
      <w:r w:rsidR="0090336D" w:rsidRPr="00B430CC">
        <w:rPr>
          <w:rFonts w:asciiTheme="majorHAnsi" w:hAnsiTheme="majorHAnsi" w:cstheme="majorHAnsi"/>
          <w:i/>
          <w:sz w:val="28"/>
          <w:szCs w:val="28"/>
          <w:lang w:val="ro-MD"/>
        </w:rPr>
        <w:t xml:space="preserve">ea programului de revitalizare, </w:t>
      </w:r>
      <w:r w:rsidR="00593AEE" w:rsidRPr="00B430CC">
        <w:rPr>
          <w:rFonts w:asciiTheme="majorHAnsi" w:hAnsiTheme="majorHAnsi" w:cstheme="majorHAnsi"/>
          <w:i/>
          <w:sz w:val="28"/>
          <w:szCs w:val="28"/>
          <w:lang w:val="ro-MD"/>
        </w:rPr>
        <w:t xml:space="preserve">baza acesteia vor fi etaloane ca măsură a realizării obiectivelor individuale, iar evaluarea se va face pe baza tendințelor schimbării indicatorilor. </w:t>
      </w:r>
    </w:p>
    <w:p w:rsidR="009B60E0" w:rsidRPr="00B430CC" w:rsidRDefault="00593AEE" w:rsidP="00FB2BB9">
      <w:pPr>
        <w:spacing w:before="120" w:after="120" w:line="240" w:lineRule="auto"/>
        <w:contextualSpacing/>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Evaluarea programului </w:t>
      </w:r>
      <w:r w:rsidR="001554A7" w:rsidRPr="00B430CC">
        <w:rPr>
          <w:rFonts w:asciiTheme="majorHAnsi" w:hAnsiTheme="majorHAnsi" w:cstheme="majorHAnsi"/>
          <w:sz w:val="28"/>
          <w:szCs w:val="28"/>
          <w:lang w:val="ro-MD"/>
        </w:rPr>
        <w:t>de revitalizare</w:t>
      </w:r>
      <w:r w:rsidR="00801E66" w:rsidRPr="00B430CC">
        <w:rPr>
          <w:rFonts w:asciiTheme="majorHAnsi" w:hAnsiTheme="majorHAnsi" w:cstheme="majorHAnsi"/>
          <w:sz w:val="28"/>
          <w:szCs w:val="28"/>
          <w:lang w:val="ro-MD"/>
        </w:rPr>
        <w:t xml:space="preserve"> </w:t>
      </w:r>
      <w:r w:rsidR="0090336D" w:rsidRPr="00B430CC">
        <w:rPr>
          <w:rFonts w:asciiTheme="majorHAnsi" w:hAnsiTheme="majorHAnsi" w:cstheme="majorHAnsi"/>
          <w:sz w:val="28"/>
          <w:szCs w:val="28"/>
          <w:lang w:val="ro-MD"/>
        </w:rPr>
        <w:t>se referă</w:t>
      </w:r>
      <w:r w:rsidRPr="00B430CC">
        <w:rPr>
          <w:rFonts w:asciiTheme="majorHAnsi" w:hAnsiTheme="majorHAnsi" w:cstheme="majorHAnsi"/>
          <w:sz w:val="28"/>
          <w:szCs w:val="28"/>
          <w:lang w:val="ro-MD"/>
        </w:rPr>
        <w:t xml:space="preserve"> la actual</w:t>
      </w:r>
      <w:r w:rsidR="009B60E0" w:rsidRPr="00B430CC">
        <w:rPr>
          <w:rFonts w:asciiTheme="majorHAnsi" w:hAnsiTheme="majorHAnsi" w:cstheme="majorHAnsi"/>
          <w:sz w:val="28"/>
          <w:szCs w:val="28"/>
          <w:lang w:val="ro-MD"/>
        </w:rPr>
        <w:t xml:space="preserve">itatea conținutului programului și </w:t>
      </w:r>
      <w:r w:rsidRPr="00B430CC">
        <w:rPr>
          <w:rFonts w:asciiTheme="majorHAnsi" w:hAnsiTheme="majorHAnsi" w:cstheme="majorHAnsi"/>
          <w:sz w:val="28"/>
          <w:szCs w:val="28"/>
          <w:lang w:val="ro-MD"/>
        </w:rPr>
        <w:t xml:space="preserve">gradul de implementare a acestuia. </w:t>
      </w:r>
    </w:p>
    <w:p w:rsidR="00593AEE" w:rsidRPr="00B430CC" w:rsidRDefault="00593AEE" w:rsidP="00FB2BB9">
      <w:pPr>
        <w:spacing w:before="120" w:after="120" w:line="240" w:lineRule="auto"/>
        <w:contextualSpacing/>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În ambele cazuri, concluziile evaluării pot indica necesitatea modificării programului, care poate rezulta din următoarele circumstanțe:</w:t>
      </w:r>
    </w:p>
    <w:p w:rsidR="00593AEE" w:rsidRPr="00B430CC" w:rsidRDefault="00593AEE" w:rsidP="00FB2BB9">
      <w:pPr>
        <w:pStyle w:val="ac"/>
        <w:numPr>
          <w:ilvl w:val="0"/>
          <w:numId w:val="19"/>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programul nu este </w:t>
      </w:r>
      <w:r w:rsidR="0090336D" w:rsidRPr="00B430CC">
        <w:rPr>
          <w:rFonts w:asciiTheme="majorHAnsi" w:hAnsiTheme="majorHAnsi" w:cstheme="majorHAnsi"/>
          <w:sz w:val="28"/>
          <w:szCs w:val="28"/>
          <w:lang w:val="ro-MD"/>
        </w:rPr>
        <w:t>elaborat</w:t>
      </w:r>
      <w:r w:rsidRPr="00B430CC">
        <w:rPr>
          <w:rFonts w:asciiTheme="majorHAnsi" w:hAnsiTheme="majorHAnsi" w:cstheme="majorHAnsi"/>
          <w:sz w:val="28"/>
          <w:szCs w:val="28"/>
          <w:lang w:val="ro-MD"/>
        </w:rPr>
        <w:t xml:space="preserve"> în mod corespunzător, adică formul</w:t>
      </w:r>
      <w:r w:rsidR="00047DF6" w:rsidRPr="00B430CC">
        <w:rPr>
          <w:rFonts w:asciiTheme="majorHAnsi" w:hAnsiTheme="majorHAnsi" w:cstheme="majorHAnsi"/>
          <w:sz w:val="28"/>
          <w:szCs w:val="28"/>
          <w:lang w:val="ro-MD"/>
        </w:rPr>
        <w:t>e</w:t>
      </w:r>
      <w:r w:rsidRPr="00B430CC">
        <w:rPr>
          <w:rFonts w:asciiTheme="majorHAnsi" w:hAnsiTheme="majorHAnsi" w:cstheme="majorHAnsi"/>
          <w:sz w:val="28"/>
          <w:szCs w:val="28"/>
          <w:lang w:val="ro-MD"/>
        </w:rPr>
        <w:t xml:space="preserve">ază incorect obiective sau acțiuni care vizează atingerea acestor obiective, iar acțiunile nu </w:t>
      </w:r>
      <w:r w:rsidR="0090336D" w:rsidRPr="00B430CC">
        <w:rPr>
          <w:rFonts w:asciiTheme="majorHAnsi" w:hAnsiTheme="majorHAnsi" w:cstheme="majorHAnsi"/>
          <w:sz w:val="28"/>
          <w:szCs w:val="28"/>
          <w:lang w:val="ro-MD"/>
        </w:rPr>
        <w:t>au ca rezultat soluționarea problemelor identificate</w:t>
      </w:r>
      <w:r w:rsidRPr="00B430CC">
        <w:rPr>
          <w:rFonts w:asciiTheme="majorHAnsi" w:hAnsiTheme="majorHAnsi" w:cstheme="majorHAnsi"/>
          <w:sz w:val="28"/>
          <w:szCs w:val="28"/>
          <w:lang w:val="ro-MD"/>
        </w:rPr>
        <w:t>,</w:t>
      </w:r>
    </w:p>
    <w:p w:rsidR="00593AEE" w:rsidRPr="00B430CC" w:rsidRDefault="0090336D" w:rsidP="00FB2BB9">
      <w:pPr>
        <w:pStyle w:val="ac"/>
        <w:numPr>
          <w:ilvl w:val="0"/>
          <w:numId w:val="19"/>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depășirea anumitor acțiuni </w:t>
      </w:r>
      <w:r w:rsidR="00593AEE" w:rsidRPr="00B430CC">
        <w:rPr>
          <w:rFonts w:asciiTheme="majorHAnsi" w:hAnsiTheme="majorHAnsi" w:cstheme="majorHAnsi"/>
          <w:sz w:val="28"/>
          <w:szCs w:val="28"/>
          <w:lang w:val="ro-MD"/>
        </w:rPr>
        <w:t>ale programului,</w:t>
      </w:r>
    </w:p>
    <w:p w:rsidR="00593AEE" w:rsidRPr="00B430CC" w:rsidRDefault="00593AEE" w:rsidP="00FB2BB9">
      <w:pPr>
        <w:pStyle w:val="ac"/>
        <w:numPr>
          <w:ilvl w:val="0"/>
          <w:numId w:val="19"/>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între timp, au fost create condițiile de completare a programului cu elemente suplimentare, </w:t>
      </w:r>
    </w:p>
    <w:p w:rsidR="00593AEE" w:rsidRPr="00B430CC" w:rsidRDefault="00593AEE" w:rsidP="00FB2BB9">
      <w:pPr>
        <w:pStyle w:val="ac"/>
        <w:numPr>
          <w:ilvl w:val="0"/>
          <w:numId w:val="19"/>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au existat abateri semnificative de la graficul - cadru de implementare a programului, care indică faptul că sistemul de management al programului stabilit nu funcționează corect.</w:t>
      </w:r>
    </w:p>
    <w:p w:rsidR="00FB087E" w:rsidRPr="00B430CC" w:rsidRDefault="00FB087E" w:rsidP="00FB2BB9">
      <w:pPr>
        <w:spacing w:before="120" w:after="120" w:line="240" w:lineRule="auto"/>
        <w:jc w:val="both"/>
        <w:rPr>
          <w:rFonts w:asciiTheme="majorHAnsi" w:hAnsiTheme="majorHAnsi" w:cs="Times New Roman"/>
          <w:sz w:val="28"/>
          <w:szCs w:val="28"/>
          <w:lang w:val="ro-MD"/>
        </w:rPr>
      </w:pPr>
    </w:p>
    <w:p w:rsidR="00BE11FF" w:rsidRPr="00B430CC" w:rsidRDefault="00BE11FF" w:rsidP="00FB2BB9">
      <w:pPr>
        <w:spacing w:before="120" w:after="120" w:line="240" w:lineRule="auto"/>
        <w:jc w:val="both"/>
        <w:rPr>
          <w:rFonts w:asciiTheme="majorHAnsi" w:hAnsiTheme="majorHAnsi"/>
          <w:b/>
          <w:i/>
          <w:sz w:val="28"/>
          <w:szCs w:val="28"/>
          <w:lang w:val="ro-MD"/>
        </w:rPr>
      </w:pPr>
      <w:r w:rsidRPr="00B430CC">
        <w:rPr>
          <w:rFonts w:asciiTheme="majorHAnsi" w:hAnsiTheme="majorHAnsi"/>
          <w:b/>
          <w:bCs/>
          <w:i/>
          <w:sz w:val="28"/>
          <w:szCs w:val="28"/>
          <w:lang w:val="ro-MD"/>
        </w:rPr>
        <w:t>În mod general, schema unui program de revitalizare urbană, trebuie să conțină următoarele compartimente:</w:t>
      </w:r>
    </w:p>
    <w:p w:rsidR="00BE11FF" w:rsidRPr="00B430CC" w:rsidRDefault="00BE11FF" w:rsidP="00FB2BB9">
      <w:pPr>
        <w:numPr>
          <w:ilvl w:val="0"/>
          <w:numId w:val="2"/>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Introducere generală</w:t>
      </w:r>
    </w:p>
    <w:p w:rsidR="00BE11FF" w:rsidRPr="00B430CC" w:rsidRDefault="00BE11FF" w:rsidP="00FB2BB9">
      <w:pPr>
        <w:numPr>
          <w:ilvl w:val="0"/>
          <w:numId w:val="2"/>
        </w:numPr>
        <w:tabs>
          <w:tab w:val="left" w:pos="1134"/>
        </w:tabs>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Descrierea procesului și circumstanțelor elaborării programului de revitalizare  urbană:</w:t>
      </w:r>
    </w:p>
    <w:p w:rsidR="00BE11FF" w:rsidRPr="00B430CC" w:rsidRDefault="00B430CC" w:rsidP="00FB2BB9">
      <w:pPr>
        <w:spacing w:before="120" w:after="120" w:line="240" w:lineRule="auto"/>
        <w:ind w:firstLine="1134"/>
        <w:jc w:val="both"/>
        <w:rPr>
          <w:rFonts w:asciiTheme="majorHAnsi" w:hAnsiTheme="majorHAnsi"/>
          <w:sz w:val="28"/>
          <w:szCs w:val="28"/>
          <w:lang w:val="ro-MD"/>
        </w:rPr>
      </w:pPr>
      <w:r w:rsidRPr="00B430CC">
        <w:rPr>
          <w:rFonts w:asciiTheme="majorHAnsi" w:hAnsiTheme="majorHAnsi"/>
          <w:sz w:val="28"/>
          <w:szCs w:val="28"/>
          <w:lang w:val="ro-MD"/>
        </w:rPr>
        <w:lastRenderedPageBreak/>
        <w:t>2.1</w:t>
      </w:r>
      <w:r w:rsidR="00BE11FF" w:rsidRPr="00B430CC">
        <w:rPr>
          <w:rFonts w:asciiTheme="majorHAnsi" w:hAnsiTheme="majorHAnsi"/>
          <w:sz w:val="28"/>
          <w:szCs w:val="28"/>
          <w:lang w:val="ro-MD"/>
        </w:rPr>
        <w:t xml:space="preserve"> Procesul implicării actorilor, actorii implicați</w:t>
      </w:r>
    </w:p>
    <w:p w:rsidR="00BE11FF" w:rsidRPr="00B430CC" w:rsidRDefault="00BE11FF" w:rsidP="00FB2BB9">
      <w:pPr>
        <w:spacing w:before="120" w:after="120" w:line="240" w:lineRule="auto"/>
        <w:ind w:firstLine="1134"/>
        <w:jc w:val="both"/>
        <w:rPr>
          <w:rFonts w:asciiTheme="majorHAnsi" w:hAnsiTheme="majorHAnsi"/>
          <w:sz w:val="28"/>
          <w:szCs w:val="28"/>
          <w:lang w:val="ro-MD"/>
        </w:rPr>
      </w:pPr>
      <w:r w:rsidRPr="00B430CC">
        <w:rPr>
          <w:rFonts w:asciiTheme="majorHAnsi" w:hAnsiTheme="majorHAnsi"/>
          <w:sz w:val="28"/>
          <w:szCs w:val="28"/>
          <w:lang w:val="ro-MD"/>
        </w:rPr>
        <w:t>2.</w:t>
      </w:r>
      <w:r w:rsidR="00B430CC" w:rsidRPr="00B430CC">
        <w:rPr>
          <w:rFonts w:asciiTheme="majorHAnsi" w:hAnsiTheme="majorHAnsi"/>
          <w:sz w:val="28"/>
          <w:szCs w:val="28"/>
          <w:lang w:val="ro-MD"/>
        </w:rPr>
        <w:t>2</w:t>
      </w:r>
      <w:r w:rsidRPr="00B430CC">
        <w:rPr>
          <w:rFonts w:asciiTheme="majorHAnsi" w:hAnsiTheme="majorHAnsi"/>
          <w:sz w:val="28"/>
          <w:szCs w:val="28"/>
          <w:lang w:val="ro-MD"/>
        </w:rPr>
        <w:t xml:space="preserve"> Starea programului în relație cu aprobarea lui din partea actorilor</w:t>
      </w:r>
    </w:p>
    <w:p w:rsidR="00B430CC" w:rsidRPr="00B430CC" w:rsidRDefault="00B430CC" w:rsidP="00FB2BB9">
      <w:pPr>
        <w:spacing w:before="120" w:after="120" w:line="240" w:lineRule="auto"/>
        <w:ind w:firstLine="1134"/>
        <w:jc w:val="both"/>
        <w:rPr>
          <w:rFonts w:asciiTheme="majorHAnsi" w:hAnsiTheme="majorHAnsi"/>
          <w:sz w:val="28"/>
          <w:szCs w:val="28"/>
          <w:lang w:val="ro-MD"/>
        </w:rPr>
      </w:pPr>
      <w:r w:rsidRPr="00B430CC">
        <w:rPr>
          <w:rFonts w:asciiTheme="majorHAnsi" w:hAnsiTheme="majorHAnsi"/>
          <w:sz w:val="28"/>
          <w:szCs w:val="28"/>
          <w:lang w:val="ro-MD"/>
        </w:rPr>
        <w:t>2.3 Descrierea formală a zonei</w:t>
      </w:r>
    </w:p>
    <w:p w:rsidR="00BE11FF" w:rsidRPr="00B430CC" w:rsidRDefault="00BE11FF" w:rsidP="00FB2BB9">
      <w:pPr>
        <w:numPr>
          <w:ilvl w:val="0"/>
          <w:numId w:val="3"/>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Prezentarea situației din zona de revitalizare urbană:</w:t>
      </w:r>
    </w:p>
    <w:p w:rsidR="00BE11FF" w:rsidRPr="00B430CC" w:rsidRDefault="00BE11FF" w:rsidP="00FB2BB9">
      <w:pPr>
        <w:spacing w:before="120" w:after="120" w:line="240" w:lineRule="auto"/>
        <w:ind w:left="1134"/>
        <w:jc w:val="both"/>
        <w:rPr>
          <w:rFonts w:asciiTheme="majorHAnsi" w:hAnsiTheme="majorHAnsi"/>
          <w:sz w:val="28"/>
          <w:szCs w:val="28"/>
          <w:lang w:val="ro-MD"/>
        </w:rPr>
      </w:pPr>
      <w:r w:rsidRPr="00B430CC">
        <w:rPr>
          <w:rFonts w:asciiTheme="majorHAnsi" w:hAnsiTheme="majorHAnsi"/>
          <w:sz w:val="28"/>
          <w:szCs w:val="28"/>
          <w:lang w:val="ro-MD"/>
        </w:rPr>
        <w:t>3.1 Descrierea fizică (incluzând problemele de mediu)</w:t>
      </w:r>
    </w:p>
    <w:p w:rsidR="00BE11FF" w:rsidRPr="00B430CC" w:rsidRDefault="00BE11FF" w:rsidP="00FB2BB9">
      <w:pPr>
        <w:spacing w:before="120" w:after="120" w:line="240" w:lineRule="auto"/>
        <w:ind w:left="1134"/>
        <w:jc w:val="both"/>
        <w:rPr>
          <w:rFonts w:asciiTheme="majorHAnsi" w:hAnsiTheme="majorHAnsi"/>
          <w:sz w:val="28"/>
          <w:szCs w:val="28"/>
          <w:lang w:val="ro-MD"/>
        </w:rPr>
      </w:pPr>
      <w:r w:rsidRPr="00B430CC">
        <w:rPr>
          <w:rFonts w:asciiTheme="majorHAnsi" w:hAnsiTheme="majorHAnsi"/>
          <w:sz w:val="28"/>
          <w:szCs w:val="28"/>
          <w:lang w:val="ro-MD"/>
        </w:rPr>
        <w:t>3.2 Descrierea situației sociale</w:t>
      </w:r>
    </w:p>
    <w:p w:rsidR="00BE11FF" w:rsidRPr="00B430CC" w:rsidRDefault="00BE11FF" w:rsidP="00FB2BB9">
      <w:pPr>
        <w:spacing w:before="120" w:after="120" w:line="240" w:lineRule="auto"/>
        <w:ind w:left="1134"/>
        <w:jc w:val="both"/>
        <w:rPr>
          <w:rFonts w:asciiTheme="majorHAnsi" w:hAnsiTheme="majorHAnsi"/>
          <w:sz w:val="28"/>
          <w:szCs w:val="28"/>
          <w:lang w:val="ro-MD"/>
        </w:rPr>
      </w:pPr>
      <w:r w:rsidRPr="00B430CC">
        <w:rPr>
          <w:rFonts w:asciiTheme="majorHAnsi" w:hAnsiTheme="majorHAnsi"/>
          <w:sz w:val="28"/>
          <w:szCs w:val="28"/>
          <w:lang w:val="ro-MD"/>
        </w:rPr>
        <w:t>3.3 Descrierea situației economice</w:t>
      </w:r>
    </w:p>
    <w:p w:rsidR="00BE11FF" w:rsidRPr="00B430CC" w:rsidRDefault="00BE11FF" w:rsidP="00FB2BB9">
      <w:pPr>
        <w:spacing w:before="120" w:after="120" w:line="240" w:lineRule="auto"/>
        <w:ind w:left="1559" w:hanging="425"/>
        <w:jc w:val="both"/>
        <w:rPr>
          <w:rFonts w:asciiTheme="majorHAnsi" w:hAnsiTheme="majorHAnsi"/>
          <w:sz w:val="28"/>
          <w:szCs w:val="28"/>
          <w:lang w:val="ro-MD"/>
        </w:rPr>
      </w:pPr>
      <w:r w:rsidRPr="00B430CC">
        <w:rPr>
          <w:rFonts w:asciiTheme="majorHAnsi" w:hAnsiTheme="majorHAnsi"/>
          <w:sz w:val="28"/>
          <w:szCs w:val="28"/>
          <w:lang w:val="ro-MD"/>
        </w:rPr>
        <w:t>3.4 Descrierea zonei, ca parte a dezvoltării urbane la o scală mai mare și ca parte a planului de urbanism</w:t>
      </w:r>
    </w:p>
    <w:p w:rsidR="00E52E39" w:rsidRPr="00B430CC" w:rsidRDefault="00E52E39" w:rsidP="00FB2BB9">
      <w:pPr>
        <w:spacing w:before="120" w:after="120" w:line="240" w:lineRule="auto"/>
        <w:ind w:left="1559" w:hanging="425"/>
        <w:jc w:val="both"/>
        <w:rPr>
          <w:rFonts w:asciiTheme="majorHAnsi" w:hAnsiTheme="majorHAnsi"/>
          <w:sz w:val="28"/>
          <w:szCs w:val="28"/>
          <w:lang w:val="ro-MD"/>
        </w:rPr>
      </w:pPr>
      <w:r w:rsidRPr="00B430CC">
        <w:rPr>
          <w:rFonts w:asciiTheme="majorHAnsi" w:hAnsiTheme="majorHAnsi"/>
          <w:sz w:val="28"/>
          <w:szCs w:val="28"/>
          <w:lang w:val="ro-MD"/>
        </w:rPr>
        <w:t>3.5 Prezentarea exemplelor de proiecte de RU</w:t>
      </w:r>
    </w:p>
    <w:p w:rsidR="00E52E39" w:rsidRPr="00B430CC" w:rsidRDefault="00E52E39" w:rsidP="00FB2BB9">
      <w:pPr>
        <w:spacing w:before="120" w:after="120" w:line="240" w:lineRule="auto"/>
        <w:ind w:left="1559" w:hanging="425"/>
        <w:jc w:val="both"/>
        <w:rPr>
          <w:rFonts w:asciiTheme="majorHAnsi" w:hAnsiTheme="majorHAnsi"/>
          <w:sz w:val="28"/>
          <w:szCs w:val="28"/>
          <w:lang w:val="ro-MD"/>
        </w:rPr>
      </w:pPr>
      <w:r w:rsidRPr="00B430CC">
        <w:rPr>
          <w:rFonts w:asciiTheme="majorHAnsi" w:hAnsiTheme="majorHAnsi"/>
          <w:sz w:val="28"/>
          <w:szCs w:val="28"/>
          <w:lang w:val="ro-MD"/>
        </w:rPr>
        <w:t>3.5 Provocările situației prezente</w:t>
      </w:r>
    </w:p>
    <w:p w:rsidR="00BE11FF" w:rsidRPr="00B430CC" w:rsidRDefault="00BE11FF" w:rsidP="00FB2BB9">
      <w:pPr>
        <w:numPr>
          <w:ilvl w:val="0"/>
          <w:numId w:val="3"/>
        </w:numPr>
        <w:spacing w:before="120" w:after="120" w:line="240" w:lineRule="auto"/>
        <w:ind w:left="714" w:hanging="357"/>
        <w:jc w:val="both"/>
        <w:rPr>
          <w:rFonts w:asciiTheme="majorHAnsi" w:hAnsiTheme="majorHAnsi"/>
          <w:sz w:val="28"/>
          <w:szCs w:val="28"/>
          <w:lang w:val="ro-MD"/>
        </w:rPr>
      </w:pPr>
      <w:r w:rsidRPr="00B430CC">
        <w:rPr>
          <w:rFonts w:asciiTheme="majorHAnsi" w:hAnsiTheme="majorHAnsi"/>
          <w:sz w:val="28"/>
          <w:szCs w:val="28"/>
          <w:lang w:val="ro-MD"/>
        </w:rPr>
        <w:t>Analiza SWOT </w:t>
      </w:r>
    </w:p>
    <w:p w:rsidR="00BE11FF" w:rsidRPr="00B430CC" w:rsidRDefault="00BE11FF" w:rsidP="00FB2BB9">
      <w:pPr>
        <w:numPr>
          <w:ilvl w:val="0"/>
          <w:numId w:val="3"/>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Viziunea integrată generală a revitalizării urbane în zona respectivă:</w:t>
      </w:r>
    </w:p>
    <w:p w:rsidR="00BE11FF" w:rsidRPr="00B430CC" w:rsidRDefault="00B430CC" w:rsidP="00B430CC">
      <w:pPr>
        <w:spacing w:before="120" w:after="120" w:line="240" w:lineRule="auto"/>
        <w:ind w:left="1080"/>
        <w:jc w:val="both"/>
        <w:rPr>
          <w:rFonts w:asciiTheme="majorHAnsi" w:hAnsiTheme="majorHAnsi"/>
          <w:sz w:val="28"/>
          <w:szCs w:val="28"/>
          <w:lang w:val="ro-MD"/>
        </w:rPr>
      </w:pPr>
      <w:r w:rsidRPr="00B430CC">
        <w:rPr>
          <w:rFonts w:asciiTheme="majorHAnsi" w:hAnsiTheme="majorHAnsi"/>
          <w:sz w:val="28"/>
          <w:szCs w:val="28"/>
          <w:lang w:val="ro-MD"/>
        </w:rPr>
        <w:t>5</w:t>
      </w:r>
      <w:r w:rsidR="00BE11FF" w:rsidRPr="00B430CC">
        <w:rPr>
          <w:rFonts w:asciiTheme="majorHAnsi" w:hAnsiTheme="majorHAnsi"/>
          <w:sz w:val="28"/>
          <w:szCs w:val="28"/>
          <w:lang w:val="ro-MD"/>
        </w:rPr>
        <w:t>.</w:t>
      </w:r>
      <w:r w:rsidR="00E52E39" w:rsidRPr="00B430CC">
        <w:rPr>
          <w:rFonts w:asciiTheme="majorHAnsi" w:hAnsiTheme="majorHAnsi"/>
          <w:sz w:val="28"/>
          <w:szCs w:val="28"/>
          <w:lang w:val="ro-MD"/>
        </w:rPr>
        <w:t>1</w:t>
      </w:r>
      <w:r w:rsidR="00BE11FF" w:rsidRPr="00B430CC">
        <w:rPr>
          <w:rFonts w:asciiTheme="majorHAnsi" w:hAnsiTheme="majorHAnsi"/>
          <w:sz w:val="28"/>
          <w:szCs w:val="28"/>
          <w:lang w:val="ro-MD"/>
        </w:rPr>
        <w:t xml:space="preserve"> Investigarea scenariilor viitoare posibile</w:t>
      </w:r>
      <w:r w:rsidR="00E52E39" w:rsidRPr="00B430CC">
        <w:rPr>
          <w:rFonts w:asciiTheme="majorHAnsi" w:hAnsiTheme="majorHAnsi"/>
          <w:sz w:val="28"/>
          <w:szCs w:val="28"/>
          <w:vertAlign w:val="superscript"/>
          <w:lang w:val="ro-MD"/>
        </w:rPr>
        <w:t>*</w:t>
      </w:r>
      <w:r w:rsidR="00E52E39" w:rsidRPr="00B430CC">
        <w:rPr>
          <w:rFonts w:asciiTheme="majorHAnsi" w:hAnsiTheme="majorHAnsi"/>
          <w:sz w:val="28"/>
          <w:szCs w:val="28"/>
          <w:lang w:val="ro-MD"/>
        </w:rPr>
        <w:t xml:space="preserve"> (nu este obligatorie)</w:t>
      </w:r>
    </w:p>
    <w:p w:rsidR="00BE11FF" w:rsidRPr="00B430CC" w:rsidRDefault="00B430CC" w:rsidP="00B430CC">
      <w:pPr>
        <w:spacing w:before="120" w:after="120" w:line="240" w:lineRule="auto"/>
        <w:ind w:left="371" w:firstLine="709"/>
        <w:jc w:val="both"/>
        <w:rPr>
          <w:rFonts w:asciiTheme="majorHAnsi" w:hAnsiTheme="majorHAnsi"/>
          <w:sz w:val="28"/>
          <w:szCs w:val="28"/>
          <w:lang w:val="ro-MD"/>
        </w:rPr>
      </w:pPr>
      <w:r w:rsidRPr="00B430CC">
        <w:rPr>
          <w:rFonts w:asciiTheme="majorHAnsi" w:hAnsiTheme="majorHAnsi"/>
          <w:sz w:val="28"/>
          <w:szCs w:val="28"/>
          <w:lang w:val="ro-MD"/>
        </w:rPr>
        <w:t>5.</w:t>
      </w:r>
      <w:r w:rsidR="00E52E39" w:rsidRPr="00B430CC">
        <w:rPr>
          <w:rFonts w:asciiTheme="majorHAnsi" w:hAnsiTheme="majorHAnsi"/>
          <w:sz w:val="28"/>
          <w:szCs w:val="28"/>
          <w:lang w:val="ro-MD"/>
        </w:rPr>
        <w:t>2</w:t>
      </w:r>
      <w:r w:rsidR="00BE11FF" w:rsidRPr="00B430CC">
        <w:rPr>
          <w:rFonts w:asciiTheme="majorHAnsi" w:hAnsiTheme="majorHAnsi"/>
          <w:sz w:val="28"/>
          <w:szCs w:val="28"/>
          <w:lang w:val="ro-MD"/>
        </w:rPr>
        <w:t xml:space="preserve"> Motivarea priorităților și alegerilor, determinarea perioadei planificate</w:t>
      </w:r>
    </w:p>
    <w:p w:rsidR="00BE11FF" w:rsidRPr="00B430CC" w:rsidRDefault="00B430CC" w:rsidP="00B430CC">
      <w:pPr>
        <w:spacing w:before="120" w:after="120" w:line="240" w:lineRule="auto"/>
        <w:ind w:left="371" w:firstLine="709"/>
        <w:jc w:val="both"/>
        <w:rPr>
          <w:rFonts w:asciiTheme="majorHAnsi" w:hAnsiTheme="majorHAnsi"/>
          <w:sz w:val="28"/>
          <w:szCs w:val="28"/>
          <w:lang w:val="ro-MD"/>
        </w:rPr>
      </w:pPr>
      <w:r w:rsidRPr="00B430CC">
        <w:rPr>
          <w:rFonts w:asciiTheme="majorHAnsi" w:hAnsiTheme="majorHAnsi"/>
          <w:sz w:val="28"/>
          <w:szCs w:val="28"/>
          <w:lang w:val="ro-MD"/>
        </w:rPr>
        <w:t>5.</w:t>
      </w:r>
      <w:r w:rsidR="00E52E39" w:rsidRPr="00B430CC">
        <w:rPr>
          <w:rFonts w:asciiTheme="majorHAnsi" w:hAnsiTheme="majorHAnsi"/>
          <w:sz w:val="28"/>
          <w:szCs w:val="28"/>
          <w:lang w:val="ro-MD"/>
        </w:rPr>
        <w:t>3</w:t>
      </w:r>
      <w:r w:rsidR="00BE11FF" w:rsidRPr="00B430CC">
        <w:rPr>
          <w:rFonts w:asciiTheme="majorHAnsi" w:hAnsiTheme="majorHAnsi"/>
          <w:sz w:val="28"/>
          <w:szCs w:val="28"/>
          <w:lang w:val="ro-MD"/>
        </w:rPr>
        <w:t xml:space="preserve"> Viziunea integrată generală și obiectivele pentru perioada planificată</w:t>
      </w:r>
    </w:p>
    <w:p w:rsidR="00BE11FF" w:rsidRPr="00B430CC" w:rsidRDefault="00BE11FF" w:rsidP="00FB2BB9">
      <w:pPr>
        <w:numPr>
          <w:ilvl w:val="0"/>
          <w:numId w:val="3"/>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Tipurile de proiecte:</w:t>
      </w:r>
    </w:p>
    <w:p w:rsidR="00B430CC" w:rsidRPr="00B430CC" w:rsidRDefault="00B430CC" w:rsidP="00B430CC">
      <w:pPr>
        <w:spacing w:before="120" w:after="120" w:line="240" w:lineRule="auto"/>
        <w:ind w:left="1134"/>
        <w:jc w:val="both"/>
        <w:rPr>
          <w:rFonts w:asciiTheme="majorHAnsi" w:hAnsiTheme="majorHAnsi"/>
          <w:sz w:val="28"/>
          <w:szCs w:val="28"/>
          <w:lang w:val="ro-MD"/>
        </w:rPr>
      </w:pPr>
      <w:r w:rsidRPr="00B430CC">
        <w:rPr>
          <w:rFonts w:asciiTheme="majorHAnsi" w:hAnsiTheme="majorHAnsi"/>
          <w:sz w:val="28"/>
          <w:szCs w:val="28"/>
          <w:lang w:val="ro-MD"/>
        </w:rPr>
        <w:t>6.1 Proiecte fizice</w:t>
      </w:r>
    </w:p>
    <w:p w:rsidR="00B430CC" w:rsidRPr="00B430CC" w:rsidRDefault="00B430CC" w:rsidP="00B430CC">
      <w:pPr>
        <w:spacing w:before="120" w:after="120" w:line="240" w:lineRule="auto"/>
        <w:ind w:left="1134"/>
        <w:jc w:val="both"/>
        <w:rPr>
          <w:rFonts w:asciiTheme="majorHAnsi" w:hAnsiTheme="majorHAnsi"/>
          <w:sz w:val="28"/>
          <w:szCs w:val="28"/>
          <w:lang w:val="ro-MD"/>
        </w:rPr>
      </w:pPr>
      <w:r w:rsidRPr="00B430CC">
        <w:rPr>
          <w:rFonts w:asciiTheme="majorHAnsi" w:hAnsiTheme="majorHAnsi"/>
          <w:sz w:val="28"/>
          <w:szCs w:val="28"/>
          <w:lang w:val="ro-MD"/>
        </w:rPr>
        <w:t>6.2 Proiecte sociale</w:t>
      </w:r>
    </w:p>
    <w:p w:rsidR="00B430CC" w:rsidRPr="00B430CC" w:rsidRDefault="00B430CC" w:rsidP="00B430CC">
      <w:pPr>
        <w:spacing w:before="120" w:after="120" w:line="240" w:lineRule="auto"/>
        <w:ind w:left="1134"/>
        <w:jc w:val="both"/>
        <w:rPr>
          <w:rFonts w:asciiTheme="majorHAnsi" w:hAnsiTheme="majorHAnsi"/>
          <w:sz w:val="28"/>
          <w:szCs w:val="28"/>
          <w:lang w:val="ro-MD"/>
        </w:rPr>
      </w:pPr>
      <w:r w:rsidRPr="00B430CC">
        <w:rPr>
          <w:rFonts w:asciiTheme="majorHAnsi" w:hAnsiTheme="majorHAnsi"/>
          <w:sz w:val="28"/>
          <w:szCs w:val="28"/>
          <w:lang w:val="ro-MD"/>
        </w:rPr>
        <w:t>6.3 Proiecte economice</w:t>
      </w:r>
    </w:p>
    <w:p w:rsidR="00B430CC" w:rsidRPr="00B430CC" w:rsidRDefault="00B430CC" w:rsidP="00B430CC">
      <w:pPr>
        <w:spacing w:before="120" w:after="120" w:line="240" w:lineRule="auto"/>
        <w:ind w:left="1134"/>
        <w:jc w:val="both"/>
        <w:rPr>
          <w:rFonts w:asciiTheme="majorHAnsi" w:hAnsiTheme="majorHAnsi"/>
          <w:sz w:val="28"/>
          <w:szCs w:val="28"/>
          <w:lang w:val="ro-MD"/>
        </w:rPr>
      </w:pPr>
      <w:r w:rsidRPr="00B430CC">
        <w:rPr>
          <w:rFonts w:asciiTheme="majorHAnsi" w:hAnsiTheme="majorHAnsi"/>
          <w:sz w:val="28"/>
          <w:szCs w:val="28"/>
          <w:lang w:val="ro-MD"/>
        </w:rPr>
        <w:t>6.4 Proiecte integrate</w:t>
      </w:r>
    </w:p>
    <w:p w:rsidR="00BE11FF" w:rsidRPr="00B430CC" w:rsidRDefault="00BE11FF" w:rsidP="00FB2BB9">
      <w:pPr>
        <w:numPr>
          <w:ilvl w:val="0"/>
          <w:numId w:val="3"/>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Execuția:</w:t>
      </w:r>
    </w:p>
    <w:p w:rsidR="00BE11FF" w:rsidRPr="00B430CC" w:rsidRDefault="00B430CC" w:rsidP="00FB2BB9">
      <w:pPr>
        <w:spacing w:before="120" w:after="120" w:line="240" w:lineRule="auto"/>
        <w:ind w:left="1134"/>
        <w:jc w:val="both"/>
        <w:rPr>
          <w:rFonts w:asciiTheme="majorHAnsi" w:hAnsiTheme="majorHAnsi"/>
          <w:sz w:val="28"/>
          <w:szCs w:val="28"/>
          <w:lang w:val="ro-MD"/>
        </w:rPr>
      </w:pPr>
      <w:r w:rsidRPr="00B430CC">
        <w:rPr>
          <w:rFonts w:asciiTheme="majorHAnsi" w:hAnsiTheme="majorHAnsi"/>
          <w:sz w:val="28"/>
          <w:szCs w:val="28"/>
          <w:lang w:val="ro-MD"/>
        </w:rPr>
        <w:t>7</w:t>
      </w:r>
      <w:r w:rsidR="00BE11FF" w:rsidRPr="00B430CC">
        <w:rPr>
          <w:rFonts w:asciiTheme="majorHAnsi" w:hAnsiTheme="majorHAnsi"/>
          <w:sz w:val="28"/>
          <w:szCs w:val="28"/>
          <w:lang w:val="ro-MD"/>
        </w:rPr>
        <w:t>.1 Organizarea executivă și managementul de ansamblu al programului</w:t>
      </w:r>
    </w:p>
    <w:p w:rsidR="00BE11FF" w:rsidRPr="00B430CC" w:rsidRDefault="00B430CC" w:rsidP="00FB2BB9">
      <w:pPr>
        <w:spacing w:before="120" w:after="120" w:line="240" w:lineRule="auto"/>
        <w:ind w:left="1134"/>
        <w:jc w:val="both"/>
        <w:rPr>
          <w:rFonts w:asciiTheme="majorHAnsi" w:hAnsiTheme="majorHAnsi"/>
          <w:sz w:val="28"/>
          <w:szCs w:val="28"/>
          <w:lang w:val="ro-MD"/>
        </w:rPr>
      </w:pPr>
      <w:r w:rsidRPr="00B430CC">
        <w:rPr>
          <w:rFonts w:asciiTheme="majorHAnsi" w:hAnsiTheme="majorHAnsi"/>
          <w:sz w:val="28"/>
          <w:szCs w:val="28"/>
          <w:lang w:val="ro-MD"/>
        </w:rPr>
        <w:t>7</w:t>
      </w:r>
      <w:r w:rsidR="00BE11FF" w:rsidRPr="00B430CC">
        <w:rPr>
          <w:rFonts w:asciiTheme="majorHAnsi" w:hAnsiTheme="majorHAnsi"/>
          <w:sz w:val="28"/>
          <w:szCs w:val="28"/>
          <w:lang w:val="ro-MD"/>
        </w:rPr>
        <w:t>.2 Managementul de proiect al proiectelor separate</w:t>
      </w:r>
    </w:p>
    <w:p w:rsidR="00BE11FF" w:rsidRPr="00B430CC" w:rsidRDefault="00B430CC" w:rsidP="00FB2BB9">
      <w:pPr>
        <w:spacing w:before="120" w:after="120" w:line="240" w:lineRule="auto"/>
        <w:ind w:left="1134"/>
        <w:jc w:val="both"/>
        <w:rPr>
          <w:rFonts w:asciiTheme="majorHAnsi" w:hAnsiTheme="majorHAnsi"/>
          <w:sz w:val="28"/>
          <w:szCs w:val="28"/>
          <w:lang w:val="ro-MD"/>
        </w:rPr>
      </w:pPr>
      <w:r w:rsidRPr="00B430CC">
        <w:rPr>
          <w:rFonts w:asciiTheme="majorHAnsi" w:hAnsiTheme="majorHAnsi"/>
          <w:sz w:val="28"/>
          <w:szCs w:val="28"/>
          <w:lang w:val="ro-MD"/>
        </w:rPr>
        <w:t>7</w:t>
      </w:r>
      <w:r w:rsidR="00BE11FF" w:rsidRPr="00B430CC">
        <w:rPr>
          <w:rFonts w:asciiTheme="majorHAnsi" w:hAnsiTheme="majorHAnsi"/>
          <w:sz w:val="28"/>
          <w:szCs w:val="28"/>
          <w:lang w:val="ro-MD"/>
        </w:rPr>
        <w:t>.3 Comunicarea, participarea și negocierea pe parcursul execuției</w:t>
      </w:r>
    </w:p>
    <w:p w:rsidR="00E52E39" w:rsidRPr="00B430CC" w:rsidRDefault="00B430CC" w:rsidP="00FB2BB9">
      <w:pPr>
        <w:spacing w:before="120" w:after="120" w:line="240" w:lineRule="auto"/>
        <w:ind w:left="1134"/>
        <w:jc w:val="both"/>
        <w:rPr>
          <w:rFonts w:asciiTheme="majorHAnsi" w:hAnsiTheme="majorHAnsi"/>
          <w:sz w:val="28"/>
          <w:szCs w:val="28"/>
          <w:lang w:val="ro-MD"/>
        </w:rPr>
      </w:pPr>
      <w:r w:rsidRPr="00B430CC">
        <w:rPr>
          <w:rFonts w:asciiTheme="majorHAnsi" w:hAnsiTheme="majorHAnsi"/>
          <w:sz w:val="28"/>
          <w:szCs w:val="28"/>
          <w:lang w:val="ro-MD"/>
        </w:rPr>
        <w:t>7</w:t>
      </w:r>
      <w:r w:rsidR="00BE11FF" w:rsidRPr="00B430CC">
        <w:rPr>
          <w:rFonts w:asciiTheme="majorHAnsi" w:hAnsiTheme="majorHAnsi"/>
          <w:sz w:val="28"/>
          <w:szCs w:val="28"/>
          <w:lang w:val="ro-MD"/>
        </w:rPr>
        <w:t>.4 Monitorizarea și evaluarea pe parcursul execuției</w:t>
      </w:r>
    </w:p>
    <w:p w:rsidR="00A56EF7" w:rsidRPr="00B430CC" w:rsidRDefault="00A56EF7" w:rsidP="00FB2BB9">
      <w:pPr>
        <w:numPr>
          <w:ilvl w:val="0"/>
          <w:numId w:val="3"/>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Finanțarea:</w:t>
      </w:r>
    </w:p>
    <w:p w:rsidR="00A56EF7" w:rsidRPr="00B430CC" w:rsidRDefault="00B430CC" w:rsidP="00FB2BB9">
      <w:pPr>
        <w:spacing w:before="120" w:after="120" w:line="240" w:lineRule="auto"/>
        <w:ind w:left="1843" w:hanging="709"/>
        <w:jc w:val="both"/>
        <w:rPr>
          <w:rFonts w:asciiTheme="majorHAnsi" w:hAnsiTheme="majorHAnsi"/>
          <w:sz w:val="28"/>
          <w:szCs w:val="28"/>
          <w:lang w:val="ro-MD"/>
        </w:rPr>
      </w:pPr>
      <w:r w:rsidRPr="00B430CC">
        <w:rPr>
          <w:rFonts w:asciiTheme="majorHAnsi" w:hAnsiTheme="majorHAnsi"/>
          <w:sz w:val="28"/>
          <w:szCs w:val="28"/>
          <w:lang w:val="ro-MD"/>
        </w:rPr>
        <w:t>8</w:t>
      </w:r>
      <w:r w:rsidR="00A56EF7" w:rsidRPr="00B430CC">
        <w:rPr>
          <w:rFonts w:asciiTheme="majorHAnsi" w:hAnsiTheme="majorHAnsi"/>
          <w:sz w:val="28"/>
          <w:szCs w:val="28"/>
          <w:lang w:val="ro-MD"/>
        </w:rPr>
        <w:t>.1 Estimarea costurilor și veniturilor</w:t>
      </w:r>
    </w:p>
    <w:p w:rsidR="00A56EF7" w:rsidRPr="00B430CC" w:rsidRDefault="00B430CC" w:rsidP="00FB2BB9">
      <w:pPr>
        <w:spacing w:before="120" w:after="120" w:line="240" w:lineRule="auto"/>
        <w:ind w:left="1843" w:hanging="709"/>
        <w:jc w:val="both"/>
        <w:rPr>
          <w:rFonts w:asciiTheme="majorHAnsi" w:hAnsiTheme="majorHAnsi"/>
          <w:sz w:val="28"/>
          <w:szCs w:val="28"/>
          <w:lang w:val="ro-MD"/>
        </w:rPr>
      </w:pPr>
      <w:r w:rsidRPr="00B430CC">
        <w:rPr>
          <w:rFonts w:asciiTheme="majorHAnsi" w:hAnsiTheme="majorHAnsi"/>
          <w:sz w:val="28"/>
          <w:szCs w:val="28"/>
          <w:lang w:val="ro-MD"/>
        </w:rPr>
        <w:t>8</w:t>
      </w:r>
      <w:r w:rsidR="00A56EF7" w:rsidRPr="00B430CC">
        <w:rPr>
          <w:rFonts w:asciiTheme="majorHAnsi" w:hAnsiTheme="majorHAnsi"/>
          <w:sz w:val="28"/>
          <w:szCs w:val="28"/>
          <w:lang w:val="ro-MD"/>
        </w:rPr>
        <w:t>.2 Costurile proiectului și veniturile</w:t>
      </w:r>
    </w:p>
    <w:p w:rsidR="00A56EF7" w:rsidRPr="00B430CC" w:rsidRDefault="00B430CC" w:rsidP="00FB2BB9">
      <w:pPr>
        <w:spacing w:before="120" w:after="120" w:line="240" w:lineRule="auto"/>
        <w:ind w:left="1843" w:hanging="709"/>
        <w:jc w:val="both"/>
        <w:rPr>
          <w:rFonts w:asciiTheme="majorHAnsi" w:hAnsiTheme="majorHAnsi"/>
          <w:sz w:val="28"/>
          <w:szCs w:val="28"/>
          <w:lang w:val="ro-MD"/>
        </w:rPr>
      </w:pPr>
      <w:r w:rsidRPr="00B430CC">
        <w:rPr>
          <w:rFonts w:asciiTheme="majorHAnsi" w:hAnsiTheme="majorHAnsi"/>
          <w:sz w:val="28"/>
          <w:szCs w:val="28"/>
          <w:lang w:val="ro-MD"/>
        </w:rPr>
        <w:t>8</w:t>
      </w:r>
      <w:r w:rsidR="00A56EF7" w:rsidRPr="00B430CC">
        <w:rPr>
          <w:rFonts w:asciiTheme="majorHAnsi" w:hAnsiTheme="majorHAnsi"/>
          <w:sz w:val="28"/>
          <w:szCs w:val="28"/>
          <w:lang w:val="ro-MD"/>
        </w:rPr>
        <w:t>.3 Costurile de execuție</w:t>
      </w:r>
    </w:p>
    <w:p w:rsidR="00A56EF7" w:rsidRPr="00B430CC" w:rsidRDefault="00A56EF7" w:rsidP="00FB2BB9">
      <w:pPr>
        <w:pStyle w:val="ac"/>
        <w:numPr>
          <w:ilvl w:val="0"/>
          <w:numId w:val="3"/>
        </w:numPr>
        <w:spacing w:before="120" w:after="120" w:line="240" w:lineRule="auto"/>
        <w:rPr>
          <w:rFonts w:asciiTheme="majorHAnsi" w:hAnsiTheme="majorHAnsi"/>
          <w:sz w:val="28"/>
          <w:szCs w:val="28"/>
          <w:lang w:val="ro-MD"/>
        </w:rPr>
      </w:pPr>
      <w:r w:rsidRPr="00B430CC">
        <w:rPr>
          <w:rFonts w:asciiTheme="majorHAnsi" w:hAnsiTheme="majorHAnsi"/>
          <w:sz w:val="28"/>
          <w:szCs w:val="28"/>
          <w:lang w:val="ro-MD"/>
        </w:rPr>
        <w:t>Monitorizarea și evaluarea programului</w:t>
      </w:r>
    </w:p>
    <w:p w:rsidR="00A56EF7" w:rsidRDefault="00A56EF7" w:rsidP="00FB2BB9">
      <w:pPr>
        <w:spacing w:before="120" w:after="120" w:line="240" w:lineRule="auto"/>
        <w:jc w:val="both"/>
        <w:rPr>
          <w:rFonts w:asciiTheme="majorHAnsi" w:hAnsiTheme="majorHAnsi"/>
          <w:sz w:val="28"/>
          <w:szCs w:val="28"/>
          <w:lang w:val="ro-MD"/>
        </w:rPr>
      </w:pPr>
    </w:p>
    <w:p w:rsidR="00805229" w:rsidRPr="00B430CC" w:rsidRDefault="00805229" w:rsidP="00FB2BB9">
      <w:pPr>
        <w:spacing w:before="120" w:after="120" w:line="240" w:lineRule="auto"/>
        <w:jc w:val="both"/>
        <w:rPr>
          <w:rFonts w:asciiTheme="majorHAnsi" w:hAnsiTheme="majorHAnsi"/>
          <w:sz w:val="28"/>
          <w:szCs w:val="28"/>
          <w:lang w:val="ro-MD"/>
        </w:rPr>
      </w:pPr>
    </w:p>
    <w:p w:rsidR="00BE11FF" w:rsidRPr="00B430CC" w:rsidRDefault="00BE11FF" w:rsidP="00FB2BB9">
      <w:pPr>
        <w:spacing w:before="120" w:after="120" w:line="240" w:lineRule="auto"/>
        <w:jc w:val="both"/>
        <w:rPr>
          <w:rFonts w:asciiTheme="majorHAnsi" w:hAnsiTheme="majorHAnsi"/>
          <w:sz w:val="28"/>
          <w:szCs w:val="28"/>
          <w:lang w:val="ro-MD"/>
        </w:rPr>
      </w:pPr>
      <w:r w:rsidRPr="00B430CC">
        <w:rPr>
          <w:rFonts w:asciiTheme="majorHAnsi" w:hAnsiTheme="majorHAnsi"/>
          <w:noProof/>
          <w:sz w:val="28"/>
          <w:szCs w:val="28"/>
          <w:lang w:eastAsia="ru-RU"/>
        </w:rPr>
        <w:drawing>
          <wp:inline distT="0" distB="0" distL="0" distR="0" wp14:anchorId="23205224" wp14:editId="29FBFAD5">
            <wp:extent cx="5410200" cy="3781425"/>
            <wp:effectExtent l="95250" t="76200" r="95250" b="85725"/>
            <wp:docPr id="8" name="Diagram 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6" r:lo="rId27" r:qs="rId28" r:cs="rId29"/>
              </a:graphicData>
            </a:graphic>
          </wp:inline>
        </w:drawing>
      </w:r>
    </w:p>
    <w:p w:rsidR="00BE11FF" w:rsidRDefault="00BE11FF" w:rsidP="00FB2BB9">
      <w:pPr>
        <w:spacing w:before="120" w:after="120" w:line="240" w:lineRule="auto"/>
        <w:ind w:firstLine="567"/>
        <w:jc w:val="center"/>
        <w:rPr>
          <w:rFonts w:asciiTheme="majorHAnsi" w:hAnsiTheme="majorHAnsi"/>
          <w:i/>
          <w:sz w:val="28"/>
          <w:szCs w:val="28"/>
          <w:lang w:val="ro-MD"/>
        </w:rPr>
      </w:pPr>
      <w:r w:rsidRPr="00B430CC">
        <w:rPr>
          <w:rFonts w:asciiTheme="majorHAnsi" w:hAnsiTheme="majorHAnsi"/>
          <w:i/>
          <w:sz w:val="28"/>
          <w:szCs w:val="28"/>
          <w:lang w:val="ro-MD"/>
        </w:rPr>
        <w:t>Fig. 4 Schema unui program de revitalizare urbană</w:t>
      </w:r>
    </w:p>
    <w:p w:rsidR="00805229" w:rsidRPr="00B430CC" w:rsidRDefault="00805229" w:rsidP="00FB2BB9">
      <w:pPr>
        <w:spacing w:before="120" w:after="120" w:line="240" w:lineRule="auto"/>
        <w:ind w:firstLine="567"/>
        <w:jc w:val="center"/>
        <w:rPr>
          <w:rFonts w:asciiTheme="majorHAnsi" w:hAnsiTheme="majorHAnsi"/>
          <w:i/>
          <w:sz w:val="28"/>
          <w:szCs w:val="28"/>
          <w:lang w:val="ro-MD"/>
        </w:rPr>
      </w:pPr>
    </w:p>
    <w:p w:rsidR="0035448B" w:rsidRPr="00B430CC" w:rsidRDefault="000812BF" w:rsidP="00FB2BB9">
      <w:pPr>
        <w:pStyle w:val="2"/>
        <w:spacing w:before="120" w:after="120" w:line="240" w:lineRule="auto"/>
        <w:jc w:val="both"/>
        <w:rPr>
          <w:rFonts w:cstheme="majorHAnsi"/>
          <w:b/>
          <w:sz w:val="28"/>
          <w:szCs w:val="28"/>
          <w:lang w:val="ro-MD"/>
        </w:rPr>
      </w:pPr>
      <w:bookmarkStart w:id="10" w:name="_Toc513818338"/>
      <w:r w:rsidRPr="00B430CC">
        <w:rPr>
          <w:rFonts w:cstheme="majorHAnsi"/>
          <w:b/>
          <w:sz w:val="28"/>
          <w:szCs w:val="28"/>
          <w:lang w:val="ro-MD"/>
        </w:rPr>
        <w:t>PARTICIPAREA SOCIALĂ ÎN ETAPA DE PREGĂTIRE A PROGRAMULUI ȘI MANAGEMENTUL INFORMAȚIONAL</w:t>
      </w:r>
      <w:bookmarkEnd w:id="10"/>
    </w:p>
    <w:p w:rsidR="0035448B" w:rsidRPr="00B430CC" w:rsidRDefault="0035448B" w:rsidP="00FB2BB9">
      <w:pPr>
        <w:spacing w:before="120" w:after="120" w:line="240" w:lineRule="auto"/>
        <w:ind w:firstLine="567"/>
        <w:contextualSpacing/>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Participarea socială include pregătirea, desfășurarea și evaluarea revitalizării într-un mod care să asigure participarea activă a părților interesate, inclusiv prin participarea la consultări publice.</w:t>
      </w:r>
    </w:p>
    <w:p w:rsidR="0035448B" w:rsidRPr="00B430CC" w:rsidRDefault="0035448B" w:rsidP="00FB2BB9">
      <w:pPr>
        <w:spacing w:before="120" w:after="120" w:line="240" w:lineRule="auto"/>
        <w:contextualSpacing/>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Aceasta constă în special în: </w:t>
      </w:r>
    </w:p>
    <w:p w:rsidR="0035448B" w:rsidRPr="00B430CC" w:rsidRDefault="0035448B" w:rsidP="00FB2BB9">
      <w:pPr>
        <w:pStyle w:val="ac"/>
        <w:numPr>
          <w:ilvl w:val="0"/>
          <w:numId w:val="20"/>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cunoașterea nevoilor și așteptărilor părților interesate precum și aspirația de a asigura coerența activităților planificate cu aceste nevoi și așteptări; </w:t>
      </w:r>
    </w:p>
    <w:p w:rsidR="0035448B" w:rsidRPr="00B430CC" w:rsidRDefault="0035448B" w:rsidP="00FB2BB9">
      <w:pPr>
        <w:pStyle w:val="ac"/>
        <w:numPr>
          <w:ilvl w:val="0"/>
          <w:numId w:val="20"/>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desfășurarea activităților educaționale și de informare adresate celor interesați, privind procesul revitalizării, cu sublinierea esenței, obiectivelor și principiilor de realizare a revitalizării care rezultă din lege, precum și privind parcurgerea acestui proces; </w:t>
      </w:r>
    </w:p>
    <w:p w:rsidR="0035448B" w:rsidRPr="00B430CC" w:rsidRDefault="0035448B" w:rsidP="00FB2BB9">
      <w:pPr>
        <w:pStyle w:val="ac"/>
        <w:numPr>
          <w:ilvl w:val="0"/>
          <w:numId w:val="20"/>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inițierea, facilitarea și sprijinirea activităților care vizează dezvoltarea dialogului între părțile interesate și integrarea acestora în jurul revitalizării; </w:t>
      </w:r>
    </w:p>
    <w:p w:rsidR="0035448B" w:rsidRPr="00B430CC" w:rsidRDefault="0035448B" w:rsidP="00FB2BB9">
      <w:pPr>
        <w:pStyle w:val="ac"/>
        <w:numPr>
          <w:ilvl w:val="0"/>
          <w:numId w:val="20"/>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asigurarea participării părților interesate la pregătirea documentelor privind revitalizarea, în special a programului comunal de revitalizare; </w:t>
      </w:r>
    </w:p>
    <w:p w:rsidR="0035448B" w:rsidRPr="00B430CC" w:rsidRDefault="0035448B" w:rsidP="00FB2BB9">
      <w:pPr>
        <w:pStyle w:val="ac"/>
        <w:numPr>
          <w:ilvl w:val="0"/>
          <w:numId w:val="20"/>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sprijinirea inițiativelor care vizează creșterea participării părților interesate la pregătirea și implementarea programului comunal de revitalizare;  </w:t>
      </w:r>
    </w:p>
    <w:p w:rsidR="0035448B" w:rsidRPr="00B430CC" w:rsidRDefault="0035448B" w:rsidP="00FB2BB9">
      <w:pPr>
        <w:pStyle w:val="ac"/>
        <w:numPr>
          <w:ilvl w:val="0"/>
          <w:numId w:val="20"/>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lastRenderedPageBreak/>
        <w:t xml:space="preserve">oferirea posibilității părților interesate de a-și exprima opiniile în timpul pregătirii, desfășurării și evaluării revitalizării. </w:t>
      </w:r>
    </w:p>
    <w:p w:rsidR="0035448B" w:rsidRPr="00B430CC" w:rsidRDefault="0035448B" w:rsidP="00FB2BB9">
      <w:pPr>
        <w:pStyle w:val="ac"/>
        <w:spacing w:before="120" w:after="120" w:line="240" w:lineRule="auto"/>
        <w:jc w:val="both"/>
        <w:rPr>
          <w:rFonts w:asciiTheme="majorHAnsi" w:hAnsiTheme="majorHAnsi" w:cstheme="majorHAnsi"/>
          <w:sz w:val="28"/>
          <w:szCs w:val="28"/>
          <w:lang w:val="ro-MD"/>
        </w:rPr>
      </w:pPr>
    </w:p>
    <w:p w:rsidR="0035448B" w:rsidRPr="00B430CC" w:rsidRDefault="0090336D" w:rsidP="00FB2BB9">
      <w:pPr>
        <w:tabs>
          <w:tab w:val="left" w:pos="567"/>
        </w:tabs>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ab/>
      </w:r>
      <w:r w:rsidR="0035448B" w:rsidRPr="00B430CC">
        <w:rPr>
          <w:rFonts w:asciiTheme="majorHAnsi" w:hAnsiTheme="majorHAnsi"/>
          <w:sz w:val="28"/>
          <w:szCs w:val="28"/>
          <w:lang w:val="ro-MD"/>
        </w:rPr>
        <w:t>Când se dezvoltă un program revitalizare urbană, sunt implicați actori diferiți și multe probleme trebuie să fie abordate integrat. Managementul informațional și comunicativ în legătura cu progresul înregistrat în plan, sunt puncte de interes cruciale.</w:t>
      </w:r>
    </w:p>
    <w:p w:rsidR="0035448B" w:rsidRPr="00B430CC" w:rsidRDefault="0035448B" w:rsidP="00FB2BB9">
      <w:pPr>
        <w:spacing w:before="120" w:after="120" w:line="240" w:lineRule="auto"/>
        <w:jc w:val="both"/>
        <w:rPr>
          <w:rFonts w:asciiTheme="majorHAnsi" w:hAnsiTheme="majorHAnsi"/>
          <w:sz w:val="28"/>
          <w:szCs w:val="28"/>
          <w:lang w:val="ro-MD"/>
        </w:rPr>
      </w:pPr>
      <w:r w:rsidRPr="00B430CC">
        <w:rPr>
          <w:rFonts w:asciiTheme="majorHAnsi" w:hAnsiTheme="majorHAnsi"/>
          <w:noProof/>
          <w:sz w:val="28"/>
          <w:szCs w:val="28"/>
          <w:lang w:eastAsia="ru-RU"/>
        </w:rPr>
        <w:drawing>
          <wp:inline distT="0" distB="0" distL="0" distR="0" wp14:anchorId="0BEA9C98" wp14:editId="42863D2C">
            <wp:extent cx="5939790" cy="1762125"/>
            <wp:effectExtent l="0" t="57150" r="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1" r:lo="rId32" r:qs="rId33" r:cs="rId34"/>
              </a:graphicData>
            </a:graphic>
          </wp:inline>
        </w:drawing>
      </w:r>
    </w:p>
    <w:p w:rsidR="0035448B" w:rsidRPr="00B430CC" w:rsidRDefault="0035448B"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 xml:space="preserve">Un </w:t>
      </w:r>
      <w:r w:rsidRPr="00B430CC">
        <w:rPr>
          <w:rFonts w:asciiTheme="majorHAnsi" w:hAnsiTheme="majorHAnsi"/>
          <w:i/>
          <w:sz w:val="28"/>
          <w:szCs w:val="28"/>
          <w:lang w:val="ro-MD"/>
        </w:rPr>
        <w:t>plan de comunicare</w:t>
      </w:r>
      <w:r w:rsidRPr="00B430CC">
        <w:rPr>
          <w:rFonts w:asciiTheme="majorHAnsi" w:hAnsiTheme="majorHAnsi"/>
          <w:sz w:val="28"/>
          <w:szCs w:val="28"/>
          <w:lang w:val="ro-MD"/>
        </w:rPr>
        <w:t xml:space="preserve"> este un document scris în care se face un inventar al tuturor actorilor și a relațiilor dintre aceștia, riscurile asupra cărora fiecare actor trebuie informat, problemele care necesită decizia unor anumiți actori și canalele prin care actorii trebuie informați în mod permanent, canalele prin care aceștia pot solicita informații și canalele folosite pentru a se informa unul pe altul. Însuși planul de comunicare ar trebui să fie adus spre consultare actorilor. Dacă ei sunt de acord cu regulile de comunicare fixate în planul de comunicare, atunci cu siguranță procesul va fi unul simplu.</w:t>
      </w:r>
    </w:p>
    <w:p w:rsidR="0035448B" w:rsidRPr="00B430CC" w:rsidRDefault="0035448B"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Deși planul de comunicare se adresează tuturor actorilor, rezidenților ar trebui să li se acorde atenție specială. Pentru ei planul ar trebui să răspundă cel puțin la următoarele întrebări:</w:t>
      </w:r>
    </w:p>
    <w:p w:rsidR="0035448B" w:rsidRPr="00B430CC" w:rsidRDefault="0035448B" w:rsidP="00FB2BB9">
      <w:pPr>
        <w:numPr>
          <w:ilvl w:val="0"/>
          <w:numId w:val="6"/>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Cum sunt rezidenții informați?</w:t>
      </w:r>
    </w:p>
    <w:p w:rsidR="0035448B" w:rsidRPr="00B430CC" w:rsidRDefault="0035448B" w:rsidP="00FB2BB9">
      <w:pPr>
        <w:numPr>
          <w:ilvl w:val="0"/>
          <w:numId w:val="6"/>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Rezidenții care locuiesc separat vor fi vizitați acasă dacă va fi necesar?</w:t>
      </w:r>
    </w:p>
    <w:p w:rsidR="0035448B" w:rsidRPr="00B430CC" w:rsidRDefault="0035448B" w:rsidP="00FB2BB9">
      <w:pPr>
        <w:numPr>
          <w:ilvl w:val="0"/>
          <w:numId w:val="6"/>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Se va deschide un birou de informare în cartier?</w:t>
      </w:r>
    </w:p>
    <w:p w:rsidR="0035448B" w:rsidRPr="00B430CC" w:rsidRDefault="0035448B" w:rsidP="00FB2BB9">
      <w:pPr>
        <w:numPr>
          <w:ilvl w:val="0"/>
          <w:numId w:val="6"/>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Cum se vor putea implica rezidenții?</w:t>
      </w:r>
    </w:p>
    <w:p w:rsidR="0035448B" w:rsidRPr="00B430CC" w:rsidRDefault="0035448B" w:rsidP="00FB2BB9">
      <w:pPr>
        <w:numPr>
          <w:ilvl w:val="0"/>
          <w:numId w:val="6"/>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Va exista un comitet al rezidenților care să discute subiectele specifice?</w:t>
      </w:r>
    </w:p>
    <w:p w:rsidR="0035448B" w:rsidRPr="00B430CC" w:rsidRDefault="0035448B"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Pentru ca deciziile luate pe viitor să fie corecte, este necesar ca pe parcursul proiectului să fie consultați toți actorii.</w:t>
      </w:r>
    </w:p>
    <w:p w:rsidR="0035448B" w:rsidRPr="00B430CC" w:rsidRDefault="0035448B" w:rsidP="00FB2BB9">
      <w:p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 xml:space="preserve">Actorii trebuie consultați în moduri diferite. Nu toate subiectele sunt de interes pentru toți actorii și nu toate subiectele trebuie discutate în același timp. De aceea trebuie stabilite tehnicile de comunicare potrivite, care pot fi adunări generale sau consultații unu-la-unu. Cel mai important lucru care trebuie știut despre alegerea acestor tehnici este faptul că, fiecare actor, trebuie sa aibă posibilitatea să  </w:t>
      </w:r>
      <w:r w:rsidRPr="00B430CC">
        <w:rPr>
          <w:rFonts w:asciiTheme="majorHAnsi" w:hAnsiTheme="majorHAnsi"/>
          <w:sz w:val="28"/>
          <w:szCs w:val="28"/>
          <w:lang w:val="ro-MD"/>
        </w:rPr>
        <w:lastRenderedPageBreak/>
        <w:t>reacționeze în vreun fel anume. De aceea, pentru cei care nu participă la adunări există tot timpul alterativa de a merge la orele de consultații.</w:t>
      </w:r>
    </w:p>
    <w:p w:rsidR="0035448B" w:rsidRPr="00B430CC" w:rsidRDefault="0035448B"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Orele de consultanță sunt o modalitate foarte bună pentru discuțiile persoană către persoană. Este o discuție informală și de aceea oferă fiecărui actor în parte posibilitate să-și exprime interesele personale, fără ca cei care întocmesc programul să fie nevoiți să intervină la nivel de individ asupra programului. Pe de altă parte, astfel de consultații oferă o imagine despre nevoile indivizilor și, în cazul în care o nevoie este exprimată de mai mulți indivizi, planificatorii pot face o schimbare în acea direcție.</w:t>
      </w:r>
    </w:p>
    <w:p w:rsidR="0035448B" w:rsidRPr="00B430CC" w:rsidRDefault="0035448B"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Pentru cei care nu pot participa la întâlniri sau la orele de consultanță, după cum s-a prezentat mai sus, există posibilitatea vizitelor la domiciliu. Pentru că astfel de comunicări necesită timp și prin urmare costuri ridicate, această opțiune poate fi considerată ca modalitate de comunicare în cazul în care toate celelalte metode dau un răspuns nesatisfăcător sau interesele persoanelor respective sunt esențiale pentru realizarea programului de revitalizare urbană.</w:t>
      </w:r>
    </w:p>
    <w:p w:rsidR="00A56EF7" w:rsidRPr="00B430CC" w:rsidRDefault="00A56EF7" w:rsidP="00FB2BB9">
      <w:pPr>
        <w:spacing w:before="120" w:after="120" w:line="240" w:lineRule="auto"/>
        <w:ind w:firstLine="567"/>
        <w:jc w:val="center"/>
        <w:rPr>
          <w:rFonts w:asciiTheme="majorHAnsi" w:hAnsiTheme="majorHAnsi"/>
          <w:i/>
          <w:sz w:val="28"/>
          <w:szCs w:val="28"/>
          <w:lang w:val="ro-MD"/>
        </w:rPr>
      </w:pPr>
    </w:p>
    <w:p w:rsidR="00047DF6" w:rsidRPr="00B430CC" w:rsidRDefault="000812BF" w:rsidP="00FB2BB9">
      <w:pPr>
        <w:pStyle w:val="1"/>
        <w:spacing w:before="120" w:after="120" w:line="240" w:lineRule="auto"/>
        <w:jc w:val="both"/>
        <w:rPr>
          <w:b/>
          <w:sz w:val="28"/>
          <w:szCs w:val="28"/>
          <w:lang w:val="ro-MD"/>
        </w:rPr>
      </w:pPr>
      <w:bookmarkStart w:id="11" w:name="_Toc513818339"/>
      <w:r w:rsidRPr="00B430CC">
        <w:rPr>
          <w:b/>
          <w:sz w:val="28"/>
          <w:szCs w:val="28"/>
          <w:lang w:val="ro-MD"/>
        </w:rPr>
        <w:t>DE LA VIZIUNE LA EXECUȚIE</w:t>
      </w:r>
      <w:bookmarkEnd w:id="11"/>
    </w:p>
    <w:p w:rsidR="00047DF6" w:rsidRPr="00B430CC" w:rsidRDefault="00047DF6"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 xml:space="preserve">În urma consultărilor cu toți actorii relevanți, </w:t>
      </w:r>
      <w:r w:rsidR="003D7B9D" w:rsidRPr="00B430CC">
        <w:rPr>
          <w:rFonts w:asciiTheme="majorHAnsi" w:hAnsiTheme="majorHAnsi"/>
          <w:sz w:val="28"/>
          <w:szCs w:val="28"/>
          <w:lang w:val="ro-MD"/>
        </w:rPr>
        <w:t>autoritățile orașului pot  iniția procesul de elaborare a proiectelor de revitalizare urbană</w:t>
      </w:r>
      <w:r w:rsidRPr="00B430CC">
        <w:rPr>
          <w:rFonts w:asciiTheme="majorHAnsi" w:hAnsiTheme="majorHAnsi"/>
          <w:sz w:val="28"/>
          <w:szCs w:val="28"/>
          <w:lang w:val="ro-MD"/>
        </w:rPr>
        <w:t xml:space="preserve">. Proiectul final al programului de revitalizare urbană este documentul formal cu deciziile de revitalizare urbană pentru următorii ani. </w:t>
      </w:r>
    </w:p>
    <w:p w:rsidR="00047DF6" w:rsidRPr="00B430CC" w:rsidRDefault="003D7B9D"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P</w:t>
      </w:r>
      <w:r w:rsidR="00047DF6" w:rsidRPr="00B430CC">
        <w:rPr>
          <w:rFonts w:asciiTheme="majorHAnsi" w:hAnsiTheme="majorHAnsi"/>
          <w:sz w:val="28"/>
          <w:szCs w:val="28"/>
          <w:lang w:val="ro-MD"/>
        </w:rPr>
        <w:t>rogramul</w:t>
      </w:r>
      <w:r w:rsidRPr="00B430CC">
        <w:rPr>
          <w:rFonts w:asciiTheme="majorHAnsi" w:hAnsiTheme="majorHAnsi"/>
          <w:sz w:val="28"/>
          <w:szCs w:val="28"/>
          <w:lang w:val="ro-MD"/>
        </w:rPr>
        <w:t xml:space="preserve"> de revitalizare a zonelor urbane</w:t>
      </w:r>
      <w:r w:rsidR="00047DF6" w:rsidRPr="00B430CC">
        <w:rPr>
          <w:rFonts w:asciiTheme="majorHAnsi" w:hAnsiTheme="majorHAnsi"/>
          <w:sz w:val="28"/>
          <w:szCs w:val="28"/>
          <w:lang w:val="ro-MD"/>
        </w:rPr>
        <w:t xml:space="preserve"> servește nu numai ca document după care să se ghideze </w:t>
      </w:r>
      <w:r w:rsidRPr="00B430CC">
        <w:rPr>
          <w:rFonts w:asciiTheme="majorHAnsi" w:hAnsiTheme="majorHAnsi"/>
          <w:sz w:val="28"/>
          <w:szCs w:val="28"/>
          <w:lang w:val="ro-MD"/>
        </w:rPr>
        <w:t>la identificarea tipologiei pr</w:t>
      </w:r>
      <w:r w:rsidR="00792D53" w:rsidRPr="00B430CC">
        <w:rPr>
          <w:rFonts w:asciiTheme="majorHAnsi" w:hAnsiTheme="majorHAnsi"/>
          <w:sz w:val="28"/>
          <w:szCs w:val="28"/>
          <w:lang w:val="ro-MD"/>
        </w:rPr>
        <w:t xml:space="preserve">oiectelor, dar trebuie să asigure și </w:t>
      </w:r>
      <w:r w:rsidR="00047DF6" w:rsidRPr="00B430CC">
        <w:rPr>
          <w:rFonts w:asciiTheme="majorHAnsi" w:hAnsiTheme="majorHAnsi"/>
          <w:sz w:val="28"/>
          <w:szCs w:val="28"/>
          <w:lang w:val="ro-MD"/>
        </w:rPr>
        <w:t>cadrul politic pentru viitoarele negocieri între parteneri, pentru fixarea acordurilor mutuale.</w:t>
      </w:r>
    </w:p>
    <w:p w:rsidR="00047DF6" w:rsidRPr="00B430CC" w:rsidRDefault="00047DF6" w:rsidP="00FB2BB9">
      <w:p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Fiecare proiect trebuie că conțină o descriere succintă, luând în considerare următoarele:</w:t>
      </w:r>
    </w:p>
    <w:p w:rsidR="00047DF6" w:rsidRPr="00B430CC" w:rsidRDefault="00047DF6" w:rsidP="00FB2BB9">
      <w:pPr>
        <w:numPr>
          <w:ilvl w:val="0"/>
          <w:numId w:val="1"/>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Care este subiectul proiectului?</w:t>
      </w:r>
    </w:p>
    <w:p w:rsidR="00047DF6" w:rsidRPr="00B430CC" w:rsidRDefault="00047DF6" w:rsidP="00FB2BB9">
      <w:pPr>
        <w:numPr>
          <w:ilvl w:val="0"/>
          <w:numId w:val="1"/>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Care este scopul proiectului?</w:t>
      </w:r>
    </w:p>
    <w:p w:rsidR="00047DF6" w:rsidRPr="00B430CC" w:rsidRDefault="00047DF6" w:rsidP="00FB2BB9">
      <w:pPr>
        <w:numPr>
          <w:ilvl w:val="0"/>
          <w:numId w:val="1"/>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Cum contribuie proiectul la îndeplinirea obiectivelor revitalizării urbane?</w:t>
      </w:r>
    </w:p>
    <w:p w:rsidR="00047DF6" w:rsidRPr="00B430CC" w:rsidRDefault="00047DF6" w:rsidP="00FB2BB9">
      <w:pPr>
        <w:numPr>
          <w:ilvl w:val="0"/>
          <w:numId w:val="1"/>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Cine este/sunt responsabil(i) de realizarea proiectului?</w:t>
      </w:r>
    </w:p>
    <w:p w:rsidR="00047DF6" w:rsidRPr="00B430CC" w:rsidRDefault="00047DF6" w:rsidP="00FB2BB9">
      <w:pPr>
        <w:numPr>
          <w:ilvl w:val="0"/>
          <w:numId w:val="1"/>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Care este relația de timp și conținut a proiectului cu celelalte proiecte din cadrul programului de revitalizare urbană?</w:t>
      </w:r>
    </w:p>
    <w:p w:rsidR="00047DF6" w:rsidRPr="00B430CC" w:rsidRDefault="00047DF6" w:rsidP="00FB2BB9">
      <w:pPr>
        <w:numPr>
          <w:ilvl w:val="0"/>
          <w:numId w:val="1"/>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Ce (alți) actori trebuie implicați în proiect?</w:t>
      </w:r>
    </w:p>
    <w:p w:rsidR="00047DF6" w:rsidRDefault="00047DF6" w:rsidP="00FB2BB9">
      <w:pPr>
        <w:numPr>
          <w:ilvl w:val="0"/>
          <w:numId w:val="1"/>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Ce condiții principale trebuie îndeplinite ca proiectul să aibă succes?</w:t>
      </w:r>
    </w:p>
    <w:p w:rsidR="00805229" w:rsidRPr="00B430CC" w:rsidRDefault="00805229" w:rsidP="00805229">
      <w:pPr>
        <w:spacing w:before="120" w:after="120" w:line="240" w:lineRule="auto"/>
        <w:ind w:left="720"/>
        <w:jc w:val="both"/>
        <w:rPr>
          <w:rFonts w:asciiTheme="majorHAnsi" w:hAnsiTheme="majorHAnsi"/>
          <w:sz w:val="28"/>
          <w:szCs w:val="28"/>
          <w:lang w:val="ro-MD"/>
        </w:rPr>
      </w:pPr>
    </w:p>
    <w:p w:rsidR="00047DF6" w:rsidRPr="00B430CC" w:rsidRDefault="00047DF6" w:rsidP="00FB2BB9">
      <w:pPr>
        <w:spacing w:before="120" w:after="120" w:line="240" w:lineRule="auto"/>
        <w:contextualSpacing/>
        <w:jc w:val="both"/>
        <w:rPr>
          <w:rFonts w:asciiTheme="majorHAnsi" w:hAnsiTheme="majorHAnsi" w:cs="Times New Roman"/>
          <w:sz w:val="28"/>
          <w:szCs w:val="28"/>
          <w:lang w:val="ro-MD"/>
        </w:rPr>
      </w:pPr>
    </w:p>
    <w:p w:rsidR="00792D53" w:rsidRPr="00B430CC" w:rsidRDefault="000812BF" w:rsidP="00FB2BB9">
      <w:pPr>
        <w:spacing w:before="120" w:after="120" w:line="240" w:lineRule="auto"/>
        <w:jc w:val="both"/>
        <w:rPr>
          <w:rFonts w:asciiTheme="majorHAnsi" w:hAnsiTheme="majorHAnsi"/>
          <w:color w:val="2E74B5" w:themeColor="accent1" w:themeShade="BF"/>
          <w:sz w:val="28"/>
          <w:szCs w:val="28"/>
          <w:lang w:val="ro-MD"/>
        </w:rPr>
      </w:pPr>
      <w:r w:rsidRPr="00B430CC">
        <w:rPr>
          <w:rFonts w:asciiTheme="majorHAnsi" w:hAnsiTheme="majorHAnsi"/>
          <w:b/>
          <w:color w:val="2E74B5" w:themeColor="accent1" w:themeShade="BF"/>
          <w:sz w:val="28"/>
          <w:szCs w:val="28"/>
          <w:lang w:val="ro-MD"/>
        </w:rPr>
        <w:lastRenderedPageBreak/>
        <w:t>TIPOLOGIA INIȚIATIVELOR DE REVITALIZARE ÎN MEDIUL URBAN</w:t>
      </w:r>
      <w:r w:rsidRPr="00B430CC">
        <w:rPr>
          <w:rFonts w:asciiTheme="majorHAnsi" w:hAnsiTheme="majorHAnsi"/>
          <w:color w:val="2E74B5" w:themeColor="accent1" w:themeShade="BF"/>
          <w:sz w:val="28"/>
          <w:szCs w:val="28"/>
          <w:lang w:val="ro-MD"/>
        </w:rPr>
        <w:t xml:space="preserve"> </w:t>
      </w:r>
    </w:p>
    <w:p w:rsidR="00792D53" w:rsidRPr="00B430CC" w:rsidRDefault="00792D53" w:rsidP="00FB2BB9">
      <w:pPr>
        <w:spacing w:before="120" w:after="120" w:line="240" w:lineRule="auto"/>
        <w:jc w:val="both"/>
        <w:rPr>
          <w:rFonts w:asciiTheme="majorHAnsi" w:hAnsiTheme="majorHAnsi"/>
          <w:b/>
          <w:i/>
          <w:sz w:val="28"/>
          <w:szCs w:val="28"/>
          <w:lang w:val="ro-MD"/>
        </w:rPr>
      </w:pPr>
      <w:r w:rsidRPr="00B430CC">
        <w:rPr>
          <w:rFonts w:asciiTheme="majorHAnsi" w:hAnsiTheme="majorHAnsi"/>
          <w:b/>
          <w:i/>
          <w:sz w:val="28"/>
          <w:szCs w:val="28"/>
          <w:lang w:val="ro-MD"/>
        </w:rPr>
        <w:t>Sfera social-culturală</w:t>
      </w:r>
    </w:p>
    <w:p w:rsidR="00792D53" w:rsidRPr="00B430CC" w:rsidRDefault="00792D53"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Un factor important al succesului procesului de revitalizare urbană îl constituie inițiativele de revitalizare a sferei social-culturale din orașe. Inițiativele în acest domeniu pot fi diverse, iar impactul realizării cu succes ale lor contribuie cel mai eficient la asigurarea durabilității proceselor de revitalizare urbană în alte sfere. Inițiativele de revitalizare a sferei social-culturale pot fi orientate spre:</w:t>
      </w:r>
    </w:p>
    <w:p w:rsidR="00792D53" w:rsidRPr="00B430CC" w:rsidRDefault="00792D53" w:rsidP="00FB2BB9">
      <w:pPr>
        <w:pStyle w:val="ac"/>
        <w:numPr>
          <w:ilvl w:val="0"/>
          <w:numId w:val="16"/>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Modernizarea domeniului educației în zonele urbane defavorizate și implicarea tinerilor (de ex. reabilitarea instituțiilor de educație, care pot include activități de renovare la scară mică și schimb de experiență; crearea grupurilor locale de inițiativă și a grupurilor informale de tineri având ca scop implementarea inițiativelor/ proiectelor de revitalizare urbană în cadrul acțiunilor de bugetare participativă, educație civică, promovarea incluzivă a voluntariatului, consiliile elevilor etc.).</w:t>
      </w:r>
    </w:p>
    <w:p w:rsidR="00792D53" w:rsidRPr="00B430CC" w:rsidRDefault="00792D53" w:rsidP="00FB2BB9">
      <w:pPr>
        <w:pStyle w:val="ac"/>
        <w:numPr>
          <w:ilvl w:val="0"/>
          <w:numId w:val="16"/>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Inițiative având ca scop revitalizarea socială a zonelor urbane defavorizate (de ex. inițiative de incluziune socială și identitate locală, cu participarea activă și implicarea cetățenilor și pot include activități de construcție/renovare la scară mică a infrastructurii cu participarea grupurilor țintă) (de ex. consultări cu locuitorii, cluburi de interese, chestionarea persoanelor cu nevoi speciale, etc.);</w:t>
      </w:r>
    </w:p>
    <w:p w:rsidR="00792D53" w:rsidRPr="00B430CC" w:rsidRDefault="00792D53" w:rsidP="00FB2BB9">
      <w:pPr>
        <w:pStyle w:val="ac"/>
        <w:numPr>
          <w:ilvl w:val="0"/>
          <w:numId w:val="16"/>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 xml:space="preserve">Reabilitarea/modernizarea domeniului sportiv, cu participarea activă a grupurilor țintă (de ex. consultări cu membrii cluburilor sportive, asociațiilor sportive, consultarea locuitorilor, chestionarea persoanelor cu necesități speciale etc.) și pot include activități de construcție/renovare la scară mică; dotare și participare la competiții sportive, cluburi sociale și centre comunitare etc.); </w:t>
      </w:r>
    </w:p>
    <w:p w:rsidR="00792D53" w:rsidRPr="00B430CC" w:rsidRDefault="00792D53" w:rsidP="00FB2BB9">
      <w:pPr>
        <w:pStyle w:val="ac"/>
        <w:numPr>
          <w:ilvl w:val="0"/>
          <w:numId w:val="16"/>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 xml:space="preserve">Inițiative ce țin de revitalizarea culturală a zonelor urbane defavorizate. Organizarea expozițiilor și promovarea specificului cultural a zonei (de ex. activități de reabilitare culturală, cluburi de interese, festivaluri și evenimente culturale, cu participarea activă a grupurilor țintă) (de ex. consultări cu reprezentanții domeniului cultural, cluburi de interese, chestionarea persoanelor cu nevoi speciale, etc.) și pot include activități de renovare la scară mică; </w:t>
      </w:r>
    </w:p>
    <w:p w:rsidR="00792D53" w:rsidRPr="00B430CC" w:rsidRDefault="00792D53" w:rsidP="00FB2BB9">
      <w:pPr>
        <w:pStyle w:val="ac"/>
        <w:numPr>
          <w:ilvl w:val="0"/>
          <w:numId w:val="16"/>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 xml:space="preserve">Dotare și schimb cultural, reabilitarea monumentelor istorice și arhitecturale de interes public, etc. </w:t>
      </w:r>
    </w:p>
    <w:p w:rsidR="00792D53" w:rsidRPr="00B430CC" w:rsidRDefault="00792D53" w:rsidP="00FB2BB9">
      <w:pPr>
        <w:spacing w:before="120" w:after="120" w:line="240" w:lineRule="auto"/>
        <w:jc w:val="both"/>
        <w:rPr>
          <w:rFonts w:asciiTheme="majorHAnsi" w:hAnsiTheme="majorHAnsi"/>
          <w:b/>
          <w:i/>
          <w:sz w:val="28"/>
          <w:szCs w:val="28"/>
          <w:lang w:val="ro-MD"/>
        </w:rPr>
      </w:pPr>
      <w:r w:rsidRPr="00B430CC">
        <w:rPr>
          <w:rFonts w:asciiTheme="majorHAnsi" w:hAnsiTheme="majorHAnsi"/>
          <w:b/>
          <w:i/>
          <w:sz w:val="28"/>
          <w:szCs w:val="28"/>
          <w:lang w:val="ro-MD"/>
        </w:rPr>
        <w:t>Sfera revitalizării economice</w:t>
      </w:r>
    </w:p>
    <w:p w:rsidR="00792D53" w:rsidRPr="00B430CC" w:rsidRDefault="00792D53"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Cât ține de reabilitarea sferei economice în mediul urban, aici putem găsi inițiative de:</w:t>
      </w:r>
    </w:p>
    <w:p w:rsidR="00792D53" w:rsidRPr="00B430CC" w:rsidRDefault="00792D53" w:rsidP="00FB2BB9">
      <w:pPr>
        <w:pStyle w:val="ac"/>
        <w:numPr>
          <w:ilvl w:val="0"/>
          <w:numId w:val="17"/>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 xml:space="preserve">Sprijin pentru dezvoltarea infrastructurii economice și reabilitarea infrastructurii fizice (de ex. inițiative menite să deschidă noi servicii sau să </w:t>
      </w:r>
      <w:r w:rsidRPr="00B430CC">
        <w:rPr>
          <w:rFonts w:asciiTheme="majorHAnsi" w:hAnsiTheme="majorHAnsi"/>
          <w:sz w:val="28"/>
          <w:szCs w:val="28"/>
          <w:lang w:val="ro-MD"/>
        </w:rPr>
        <w:lastRenderedPageBreak/>
        <w:t>dezvolte serviciile existente și producția în zonele urbane defavorizate, inclusiv crearea de noi locuri de muncă);</w:t>
      </w:r>
    </w:p>
    <w:p w:rsidR="00792D53" w:rsidRPr="00B430CC" w:rsidRDefault="00792D53" w:rsidP="00FB2BB9">
      <w:pPr>
        <w:pStyle w:val="ac"/>
        <w:numPr>
          <w:ilvl w:val="0"/>
          <w:numId w:val="17"/>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 xml:space="preserve">Sprijin pentru start up/companiile nou-create și/sau micile întreprinderi, inclusiv dezvoltarea incubatoarelor de afaceri, piețelor urbane, infrastructurii logistice; </w:t>
      </w:r>
    </w:p>
    <w:p w:rsidR="00792D53" w:rsidRPr="00B430CC" w:rsidRDefault="00792D53" w:rsidP="00FB2BB9">
      <w:pPr>
        <w:pStyle w:val="ac"/>
        <w:numPr>
          <w:ilvl w:val="0"/>
          <w:numId w:val="17"/>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Consolidarea capacităților antreprenoriatului local, inclusiv componenta schimb de experiență;</w:t>
      </w:r>
    </w:p>
    <w:p w:rsidR="00792D53" w:rsidRPr="00B430CC" w:rsidRDefault="00792D53" w:rsidP="00FB2BB9">
      <w:pPr>
        <w:pStyle w:val="ac"/>
        <w:numPr>
          <w:ilvl w:val="0"/>
          <w:numId w:val="17"/>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 xml:space="preserve">Dezvoltarea şi promovarea unui brand local; </w:t>
      </w:r>
    </w:p>
    <w:p w:rsidR="00792D53" w:rsidRPr="00B430CC" w:rsidRDefault="00792D53" w:rsidP="00FB2BB9">
      <w:pPr>
        <w:pStyle w:val="ac"/>
        <w:numPr>
          <w:ilvl w:val="0"/>
          <w:numId w:val="17"/>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 xml:space="preserve">Renovarea și/sau construcția la scară mica a infrastructurii menite să susțină dezvoltarea economică în zona vizată, etc. </w:t>
      </w:r>
    </w:p>
    <w:p w:rsidR="00792D53" w:rsidRPr="00B430CC" w:rsidRDefault="00792D53" w:rsidP="00FB2BB9">
      <w:pPr>
        <w:pStyle w:val="ac"/>
        <w:numPr>
          <w:ilvl w:val="0"/>
          <w:numId w:val="17"/>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Sprijin pentru inițiativele de antreprenoriat social (de ex. susținerea inițiativelor economice având ca scop depășirea sărăciei în mediul urban, sau rezolvarea uneia sau mai multor probleme, cum ar fi educația, sănătatea, accesul la tehnologie, mediul înconjurător etc.);</w:t>
      </w:r>
    </w:p>
    <w:p w:rsidR="00792D53" w:rsidRPr="00B430CC" w:rsidRDefault="00792D53" w:rsidP="00FB2BB9">
      <w:pPr>
        <w:pStyle w:val="ac"/>
        <w:numPr>
          <w:ilvl w:val="0"/>
          <w:numId w:val="17"/>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 xml:space="preserve">Creșterea atractivității investițiilor în afaceri (de ex. sprijin pentru atragerea investițiilor prin dezvoltarea bazelor de date cu privire la terenurile ”greenfield” și ”brownfield” (zone industriale abandonate), pot include activități de construcție/renovare la scară mică a infrastructurii și/sau facilități; forumuri naționale / internaționale pentru promovare antreprenorială; </w:t>
      </w:r>
    </w:p>
    <w:p w:rsidR="00792D53" w:rsidRPr="00B430CC" w:rsidRDefault="00792D53" w:rsidP="00FB2BB9">
      <w:pPr>
        <w:pStyle w:val="ac"/>
        <w:numPr>
          <w:ilvl w:val="0"/>
          <w:numId w:val="17"/>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Sprijin pentru inițiative de parteneriat public-privat;</w:t>
      </w:r>
    </w:p>
    <w:p w:rsidR="00792D53" w:rsidRPr="00B430CC" w:rsidRDefault="00792D53" w:rsidP="00FB2BB9">
      <w:pPr>
        <w:pStyle w:val="ac"/>
        <w:numPr>
          <w:ilvl w:val="0"/>
          <w:numId w:val="17"/>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 xml:space="preserve">Activități menite să crească atractivitatea turistică, pot include renovarea și/sau dotarea la scară mică a obiectivelor turistice și/sau logistice. </w:t>
      </w:r>
    </w:p>
    <w:p w:rsidR="00792D53" w:rsidRPr="00B430CC" w:rsidRDefault="00792D53" w:rsidP="00FB2BB9">
      <w:pPr>
        <w:spacing w:before="120" w:after="120" w:line="240" w:lineRule="auto"/>
        <w:jc w:val="both"/>
        <w:rPr>
          <w:rFonts w:asciiTheme="majorHAnsi" w:hAnsiTheme="majorHAnsi"/>
          <w:b/>
          <w:i/>
          <w:sz w:val="28"/>
          <w:szCs w:val="28"/>
          <w:lang w:val="ro-MD"/>
        </w:rPr>
      </w:pPr>
      <w:r w:rsidRPr="00B430CC">
        <w:rPr>
          <w:rFonts w:asciiTheme="majorHAnsi" w:hAnsiTheme="majorHAnsi"/>
          <w:b/>
          <w:i/>
          <w:sz w:val="28"/>
          <w:szCs w:val="28"/>
          <w:lang w:val="ro-MD"/>
        </w:rPr>
        <w:t xml:space="preserve">Sfera revitalizării spațiale (modernizarea și reabilitarea spațiilor publice urbane) </w:t>
      </w:r>
    </w:p>
    <w:p w:rsidR="00792D53" w:rsidRPr="00B430CC" w:rsidRDefault="00792D53"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Un element vizibil și cu un impact semnificativ în aspectul exterior al zonelor urbane îl constituie proiectele de modernizare și reabilitare a spațiilor publice urbane. La acest gen de inițiative pot fi atribuite:</w:t>
      </w:r>
    </w:p>
    <w:p w:rsidR="00792D53" w:rsidRPr="00B430CC" w:rsidRDefault="00792D53" w:rsidP="00FB2BB9">
      <w:pPr>
        <w:pStyle w:val="ac"/>
        <w:numPr>
          <w:ilvl w:val="0"/>
          <w:numId w:val="17"/>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Activități sociale în zonele urbane degradate (de ex. evenimente publice, festivaluri, întreceri sportive etc.)</w:t>
      </w:r>
    </w:p>
    <w:p w:rsidR="00792D53" w:rsidRPr="00B430CC" w:rsidRDefault="00792D53" w:rsidP="00FB2BB9">
      <w:pPr>
        <w:pStyle w:val="ac"/>
        <w:numPr>
          <w:ilvl w:val="0"/>
          <w:numId w:val="17"/>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Renovarea/modernizarea spațiilor publice cu utilizare intensă (de ex. reabilitarea parcului sau renovarea pieței din zona urbană defavorizată etc.);</w:t>
      </w:r>
    </w:p>
    <w:p w:rsidR="00792D53" w:rsidRPr="00B430CC" w:rsidRDefault="00792D53" w:rsidP="00FB2BB9">
      <w:pPr>
        <w:pStyle w:val="ac"/>
        <w:numPr>
          <w:ilvl w:val="0"/>
          <w:numId w:val="17"/>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Renovarea/modernizarea unor zone urbane izolate (de ex. reabilitarea infrastructurii din cartierele izolate, amenajarea unui loc de joacă, unui teren de sport, unei piețe, unei zone de odihnă etc.).</w:t>
      </w:r>
    </w:p>
    <w:p w:rsidR="000812BF" w:rsidRDefault="00792D53" w:rsidP="000812BF">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Important este de a menționa că la etapa prezentării oricăror inițiative, locuitorii orașelor trebuie consultați și implicați, atunci sentimentul de apartenență la procesele ce au loc vor condiționa realizarea lor finală.</w:t>
      </w:r>
    </w:p>
    <w:p w:rsidR="00906C5D" w:rsidRPr="00B430CC" w:rsidRDefault="00906C5D" w:rsidP="000812BF">
      <w:pPr>
        <w:spacing w:before="120" w:after="120" w:line="240" w:lineRule="auto"/>
        <w:ind w:firstLine="567"/>
        <w:jc w:val="both"/>
        <w:rPr>
          <w:rFonts w:asciiTheme="majorHAnsi" w:hAnsiTheme="majorHAnsi"/>
          <w:sz w:val="28"/>
          <w:szCs w:val="28"/>
          <w:lang w:val="ro-MD"/>
        </w:rPr>
      </w:pPr>
    </w:p>
    <w:p w:rsidR="00927A67" w:rsidRPr="00B430CC" w:rsidRDefault="000812BF" w:rsidP="000812BF">
      <w:pPr>
        <w:spacing w:before="120" w:after="120" w:line="240" w:lineRule="auto"/>
        <w:ind w:firstLine="567"/>
        <w:jc w:val="both"/>
        <w:rPr>
          <w:rFonts w:asciiTheme="majorHAnsi" w:hAnsiTheme="majorHAnsi"/>
          <w:b/>
          <w:sz w:val="28"/>
          <w:szCs w:val="28"/>
          <w:lang w:val="ro-MD"/>
        </w:rPr>
      </w:pPr>
      <w:bookmarkStart w:id="12" w:name="_Toc513818340"/>
      <w:r w:rsidRPr="00B430CC">
        <w:rPr>
          <w:rStyle w:val="10"/>
          <w:b/>
          <w:sz w:val="28"/>
          <w:szCs w:val="28"/>
          <w:lang w:val="ro-MD"/>
        </w:rPr>
        <w:lastRenderedPageBreak/>
        <w:t>REVITALIZAREA ANUMITOR TIPURI DE TERITORII</w:t>
      </w:r>
      <w:bookmarkEnd w:id="12"/>
      <w:r w:rsidRPr="00B430CC">
        <w:rPr>
          <w:rStyle w:val="10"/>
          <w:b/>
          <w:sz w:val="28"/>
          <w:szCs w:val="28"/>
          <w:lang w:val="ro-MD"/>
        </w:rPr>
        <w:t xml:space="preserve"> </w:t>
      </w:r>
      <w:r w:rsidRPr="00B430CC">
        <w:rPr>
          <w:b/>
          <w:sz w:val="28"/>
          <w:szCs w:val="28"/>
          <w:lang w:val="ro-MD"/>
        </w:rPr>
        <w:t>(A ZONELOR INDUSTRIALE ABANDONATE SAU ÎN DECLIN, A CARTIERELOR DEZAVANTAJATE CU PROBLEME SOCIALE, A CENTRELOR ISTORICE)</w:t>
      </w:r>
    </w:p>
    <w:p w:rsidR="00927A67" w:rsidRPr="00B430CC" w:rsidRDefault="00927A67" w:rsidP="00FB2BB9">
      <w:pPr>
        <w:spacing w:before="120" w:after="120" w:line="240" w:lineRule="auto"/>
        <w:jc w:val="both"/>
        <w:rPr>
          <w:rFonts w:asciiTheme="majorHAnsi" w:hAnsiTheme="majorHAnsi" w:cs="Times New Roman"/>
          <w:b/>
          <w:sz w:val="28"/>
          <w:szCs w:val="28"/>
          <w:lang w:val="ro-MD"/>
        </w:rPr>
      </w:pPr>
      <w:r w:rsidRPr="00B430CC">
        <w:rPr>
          <w:rFonts w:asciiTheme="majorHAnsi" w:hAnsiTheme="majorHAnsi" w:cs="Times New Roman"/>
          <w:b/>
          <w:sz w:val="28"/>
          <w:szCs w:val="28"/>
          <w:lang w:val="ro-MD"/>
        </w:rPr>
        <w:t>Zonele industriale abandonate</w:t>
      </w:r>
    </w:p>
    <w:p w:rsidR="00927A67" w:rsidRPr="00B430CC" w:rsidRDefault="00927A67" w:rsidP="00FB2BB9">
      <w:pPr>
        <w:spacing w:before="120" w:after="120" w:line="240" w:lineRule="auto"/>
        <w:contextualSpacing/>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Revitalizarea urbană a unor teritorii de acest tip presupune reprofilarea și dezvoltarea unor centre de servicii, afaceri, cultură, comunicare / media, educație:</w:t>
      </w:r>
    </w:p>
    <w:p w:rsidR="00927A67" w:rsidRPr="00B430CC" w:rsidRDefault="00927A67" w:rsidP="00FB2BB9">
      <w:pPr>
        <w:pStyle w:val="ac"/>
        <w:numPr>
          <w:ilvl w:val="0"/>
          <w:numId w:val="12"/>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Valorificarea locațiilor centrale vacante pentru dezvoltarea infrastructurii necesare sectorului terțiar (birouri, instituții, servicii, comerț, centre de conferințe, congrese și spectacole; etc.);</w:t>
      </w:r>
    </w:p>
    <w:p w:rsidR="00927A67" w:rsidRPr="00B430CC" w:rsidRDefault="00927A67" w:rsidP="00FB2BB9">
      <w:pPr>
        <w:pStyle w:val="ac"/>
        <w:numPr>
          <w:ilvl w:val="0"/>
          <w:numId w:val="12"/>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Reciclarea platformelor industriale subutilizate sau neperformante;</w:t>
      </w:r>
    </w:p>
    <w:p w:rsidR="00927A67" w:rsidRPr="00B430CC" w:rsidRDefault="00927A67" w:rsidP="00FB2BB9">
      <w:pPr>
        <w:pStyle w:val="ac"/>
        <w:numPr>
          <w:ilvl w:val="0"/>
          <w:numId w:val="12"/>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Conversia suprafețelor adiacente unor foste unități militare;</w:t>
      </w:r>
    </w:p>
    <w:p w:rsidR="00927A67" w:rsidRPr="00B430CC" w:rsidRDefault="00927A67" w:rsidP="00FB2BB9">
      <w:pPr>
        <w:pStyle w:val="ac"/>
        <w:numPr>
          <w:ilvl w:val="0"/>
          <w:numId w:val="12"/>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Rezervarea suprafețelor necesare pentru realizarea unor dotări publice la scară urbană sau chiar regională.</w:t>
      </w:r>
    </w:p>
    <w:p w:rsidR="00927A67" w:rsidRPr="00B430CC" w:rsidRDefault="00927A67" w:rsidP="00FB2BB9">
      <w:pPr>
        <w:spacing w:before="120" w:after="120" w:line="240" w:lineRule="auto"/>
        <w:contextualSpacing/>
        <w:jc w:val="both"/>
        <w:rPr>
          <w:rFonts w:asciiTheme="majorHAnsi" w:hAnsiTheme="majorHAnsi" w:cs="Times New Roman"/>
          <w:sz w:val="28"/>
          <w:szCs w:val="28"/>
          <w:lang w:val="ro-MD"/>
        </w:rPr>
      </w:pPr>
    </w:p>
    <w:p w:rsidR="00927A67" w:rsidRPr="00B430CC" w:rsidRDefault="00927A67" w:rsidP="00FB2BB9">
      <w:pPr>
        <w:spacing w:before="120" w:after="120" w:line="240" w:lineRule="auto"/>
        <w:jc w:val="both"/>
        <w:rPr>
          <w:rFonts w:asciiTheme="majorHAnsi" w:hAnsiTheme="majorHAnsi" w:cs="Times New Roman"/>
          <w:b/>
          <w:sz w:val="28"/>
          <w:szCs w:val="28"/>
          <w:lang w:val="ro-MD"/>
        </w:rPr>
      </w:pPr>
      <w:r w:rsidRPr="00B430CC">
        <w:rPr>
          <w:rFonts w:asciiTheme="majorHAnsi" w:hAnsiTheme="majorHAnsi" w:cs="Times New Roman"/>
          <w:b/>
          <w:sz w:val="28"/>
          <w:szCs w:val="28"/>
          <w:lang w:val="ro-MD"/>
        </w:rPr>
        <w:t>Ansambluri de locuințe colective aflate în declin</w:t>
      </w:r>
    </w:p>
    <w:p w:rsidR="00927A67" w:rsidRPr="00B430CC" w:rsidRDefault="00927A67" w:rsidP="00FB2BB9">
      <w:pPr>
        <w:spacing w:before="120" w:after="120" w:line="240" w:lineRule="auto"/>
        <w:contextualSpacing/>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Reabilitarea și asigurarea calității locuirii în cartierele constituite:</w:t>
      </w:r>
    </w:p>
    <w:p w:rsidR="00927A67" w:rsidRPr="00B430CC" w:rsidRDefault="00927A67" w:rsidP="00FB2BB9">
      <w:pPr>
        <w:pStyle w:val="ac"/>
        <w:numPr>
          <w:ilvl w:val="0"/>
          <w:numId w:val="13"/>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Reglementarea intervențiilor în zonele constituite, evitarea supradensificării cartierelor de locuințe colective;</w:t>
      </w:r>
    </w:p>
    <w:p w:rsidR="00927A67" w:rsidRPr="00B430CC" w:rsidRDefault="00927A67" w:rsidP="00FB2BB9">
      <w:pPr>
        <w:pStyle w:val="ac"/>
        <w:numPr>
          <w:ilvl w:val="0"/>
          <w:numId w:val="13"/>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Protejarea zonelor constituite valoroase;</w:t>
      </w:r>
    </w:p>
    <w:p w:rsidR="00927A67" w:rsidRPr="00B430CC" w:rsidRDefault="00927A67" w:rsidP="00FB2BB9">
      <w:pPr>
        <w:pStyle w:val="ac"/>
        <w:numPr>
          <w:ilvl w:val="0"/>
          <w:numId w:val="13"/>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Dezvoltarea și extinderea centrelor de cartier și a rețelei de spații publice și verzi din cartiere, alături de extinderea rețelei de dotări publice aferente zonelor rezidențiale: unități de învățământ preuniversitar, centre sportive;</w:t>
      </w:r>
    </w:p>
    <w:p w:rsidR="00927A67" w:rsidRPr="00B430CC" w:rsidRDefault="00927A67" w:rsidP="00FB2BB9">
      <w:pPr>
        <w:pStyle w:val="ac"/>
        <w:numPr>
          <w:ilvl w:val="0"/>
          <w:numId w:val="13"/>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Reconversia parțială sau totală a suprafețelor aflate în proprietate publică pentru compensarea deficitului de dotări din cartiere (realizarea unor parcaje colective sau a unor grădini publice);</w:t>
      </w:r>
    </w:p>
    <w:p w:rsidR="00927A67" w:rsidRPr="00B430CC" w:rsidRDefault="00927A67" w:rsidP="00FB2BB9">
      <w:pPr>
        <w:pStyle w:val="ac"/>
        <w:numPr>
          <w:ilvl w:val="0"/>
          <w:numId w:val="13"/>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Realizarea infrastructurii edilitare pentru zonele în care aceasta lipsește sau este deficitară;</w:t>
      </w:r>
    </w:p>
    <w:p w:rsidR="00927A67" w:rsidRPr="00B430CC" w:rsidRDefault="00927A67" w:rsidP="00FB2BB9">
      <w:pPr>
        <w:pStyle w:val="ac"/>
        <w:numPr>
          <w:ilvl w:val="0"/>
          <w:numId w:val="13"/>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Suplimentarea spațiilor verzi care deservesc cartierele de locuințe prin desemnarea unor parcuri de cartier;</w:t>
      </w:r>
    </w:p>
    <w:p w:rsidR="00927A67" w:rsidRPr="00B430CC" w:rsidRDefault="00927A67" w:rsidP="00FB2BB9">
      <w:pPr>
        <w:pStyle w:val="ac"/>
        <w:numPr>
          <w:ilvl w:val="0"/>
          <w:numId w:val="13"/>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Reabilitarea centrelor de cartier cu prevederea unui procent semnificativ de spații verzi publice.</w:t>
      </w:r>
    </w:p>
    <w:p w:rsidR="00927A67" w:rsidRPr="00B430CC" w:rsidRDefault="00927A67" w:rsidP="00FB2BB9">
      <w:pPr>
        <w:pStyle w:val="ac"/>
        <w:numPr>
          <w:ilvl w:val="0"/>
          <w:numId w:val="13"/>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Atenuarea dezechilibrului dat de concentrarea polarizată a activităților în teritoriul administrativ (industrie/locuire); atenuarea discrepanțelor economice și sociale între cartiere;</w:t>
      </w:r>
    </w:p>
    <w:p w:rsidR="00927A67" w:rsidRPr="00B430CC" w:rsidRDefault="00927A67" w:rsidP="00FB2BB9">
      <w:pPr>
        <w:pStyle w:val="ac"/>
        <w:numPr>
          <w:ilvl w:val="0"/>
          <w:numId w:val="13"/>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Diversificarea structurii de activități din zonele cu profil mono funcțional prin introducerea de centre de activități în cartierele de blocuri și prin modernizarea / dezvoltarea componentei rezidențiale în zonele industriale;</w:t>
      </w:r>
    </w:p>
    <w:p w:rsidR="00805229" w:rsidRPr="00906C5D" w:rsidRDefault="00927A67" w:rsidP="006C6367">
      <w:pPr>
        <w:pStyle w:val="ac"/>
        <w:numPr>
          <w:ilvl w:val="0"/>
          <w:numId w:val="13"/>
        </w:numPr>
        <w:spacing w:before="120" w:after="120" w:line="240" w:lineRule="auto"/>
        <w:jc w:val="both"/>
        <w:rPr>
          <w:rFonts w:asciiTheme="majorHAnsi" w:hAnsiTheme="majorHAnsi" w:cs="Times New Roman"/>
          <w:sz w:val="28"/>
          <w:szCs w:val="28"/>
          <w:lang w:val="ro-MD"/>
        </w:rPr>
      </w:pPr>
      <w:r w:rsidRPr="00906C5D">
        <w:rPr>
          <w:rFonts w:asciiTheme="majorHAnsi" w:hAnsiTheme="majorHAnsi" w:cs="Times New Roman"/>
          <w:sz w:val="28"/>
          <w:szCs w:val="28"/>
          <w:lang w:val="ro-MD"/>
        </w:rPr>
        <w:t>Reabilitarea cartierelor de locuințe defavorizate prin modernizarea și extinderea rețelei de dotări publice și utilități și prin crearea condițiilor avantajoase pentru investiții în aceste zone.</w:t>
      </w:r>
    </w:p>
    <w:p w:rsidR="00927A67" w:rsidRPr="00B430CC" w:rsidRDefault="00927A67" w:rsidP="00FB2BB9">
      <w:pPr>
        <w:spacing w:before="120" w:after="120" w:line="240" w:lineRule="auto"/>
        <w:ind w:left="1134" w:hanging="54"/>
        <w:contextualSpacing/>
        <w:jc w:val="both"/>
        <w:rPr>
          <w:rFonts w:asciiTheme="majorHAnsi" w:hAnsiTheme="majorHAnsi" w:cs="Times New Roman"/>
          <w:sz w:val="28"/>
          <w:szCs w:val="28"/>
          <w:lang w:val="ro-MD"/>
        </w:rPr>
      </w:pPr>
    </w:p>
    <w:p w:rsidR="00927A67" w:rsidRPr="00B430CC" w:rsidRDefault="00927A67" w:rsidP="00FB2BB9">
      <w:pPr>
        <w:spacing w:before="120" w:after="120" w:line="240" w:lineRule="auto"/>
        <w:jc w:val="both"/>
        <w:rPr>
          <w:rFonts w:asciiTheme="majorHAnsi" w:hAnsiTheme="majorHAnsi" w:cs="Times New Roman"/>
          <w:b/>
          <w:sz w:val="28"/>
          <w:szCs w:val="28"/>
          <w:lang w:val="ro-MD"/>
        </w:rPr>
      </w:pPr>
      <w:r w:rsidRPr="00B430CC">
        <w:rPr>
          <w:rFonts w:asciiTheme="majorHAnsi" w:hAnsiTheme="majorHAnsi" w:cs="Times New Roman"/>
          <w:b/>
          <w:sz w:val="28"/>
          <w:szCs w:val="28"/>
          <w:lang w:val="ro-MD"/>
        </w:rPr>
        <w:t>Centre istorice urbane</w:t>
      </w:r>
    </w:p>
    <w:p w:rsidR="00927A67" w:rsidRPr="00B430CC" w:rsidRDefault="00927A67" w:rsidP="00FB2BB9">
      <w:pPr>
        <w:spacing w:before="120" w:after="120" w:line="240" w:lineRule="auto"/>
        <w:contextualSpacing/>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Valorificarea, conservarea și protejarea fondului construit valoros și a peisajului cultural ca factor al dezvoltării și al identității teritoriale:</w:t>
      </w:r>
    </w:p>
    <w:p w:rsidR="00927A67" w:rsidRPr="00B430CC" w:rsidRDefault="00927A67" w:rsidP="00FB2BB9">
      <w:pPr>
        <w:pStyle w:val="ac"/>
        <w:numPr>
          <w:ilvl w:val="0"/>
          <w:numId w:val="14"/>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Instituirea statutului de Zonă Protejată pentru arealele construite valoroase din punct de vedere cultural, istoric, arhitectural, peisagistic;</w:t>
      </w:r>
    </w:p>
    <w:p w:rsidR="00927A67" w:rsidRPr="00B430CC" w:rsidRDefault="00927A67" w:rsidP="00FB2BB9">
      <w:pPr>
        <w:pStyle w:val="ac"/>
        <w:numPr>
          <w:ilvl w:val="0"/>
          <w:numId w:val="14"/>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Protejarea structurilor rurale valoroase înglobate în oraș prin reglementarea intervențiilor asupra acestora;</w:t>
      </w:r>
    </w:p>
    <w:p w:rsidR="00927A67" w:rsidRPr="00B430CC" w:rsidRDefault="00927A67" w:rsidP="00FB2BB9">
      <w:pPr>
        <w:pStyle w:val="ac"/>
        <w:numPr>
          <w:ilvl w:val="0"/>
          <w:numId w:val="14"/>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Protejarea peisajului cultural (așezare + cadru natural + culturi);</w:t>
      </w:r>
    </w:p>
    <w:p w:rsidR="00927A67" w:rsidRPr="00B430CC" w:rsidRDefault="00927A67" w:rsidP="00FB2BB9">
      <w:pPr>
        <w:pStyle w:val="ac"/>
        <w:numPr>
          <w:ilvl w:val="0"/>
          <w:numId w:val="14"/>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Protejarea siluetei orașului ca imagine identitară, păstrarea coridoarelor vizuale valoroase (spre cadrul natural sau spre centru istoric).</w:t>
      </w:r>
    </w:p>
    <w:p w:rsidR="00927A67" w:rsidRPr="00B430CC" w:rsidRDefault="00927A67" w:rsidP="00FB2BB9">
      <w:pPr>
        <w:spacing w:before="120" w:after="120" w:line="240" w:lineRule="auto"/>
        <w:ind w:firstLine="567"/>
        <w:contextualSpacing/>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 xml:space="preserve">Procesul revitalizării urbane a centrelor istorice acoperă relația complexă dintre managementul dezvoltării și conservarea patrimoniului arhitectural – urbanistic. </w:t>
      </w:r>
    </w:p>
    <w:p w:rsidR="00927A67" w:rsidRPr="00B430CC" w:rsidRDefault="00927A67" w:rsidP="00FB2BB9">
      <w:pPr>
        <w:spacing w:before="120" w:after="120" w:line="240" w:lineRule="auto"/>
        <w:ind w:firstLine="567"/>
        <w:contextualSpacing/>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 xml:space="preserve">Problemele legate de astfel de operațiuni vizează atât aspecte de proprietate, protecția patrimoniului și degradare fizică a infrastructurii, cât și de capacitatea de plată a proprietarilor în astfel de operațiuni, de atragere a investițiilor private, de reciclare funcțională. </w:t>
      </w:r>
    </w:p>
    <w:p w:rsidR="00927A67" w:rsidRPr="00B430CC" w:rsidRDefault="00927A67" w:rsidP="00FB2BB9">
      <w:pPr>
        <w:spacing w:before="120" w:after="120" w:line="240" w:lineRule="auto"/>
        <w:ind w:firstLine="567"/>
        <w:contextualSpacing/>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În vederea soluționării a astfel de problematici, pot fi aplicate câteva principii de bază:</w:t>
      </w:r>
    </w:p>
    <w:p w:rsidR="00927A67" w:rsidRPr="00B430CC" w:rsidRDefault="00927A67" w:rsidP="00FB2BB9">
      <w:pPr>
        <w:pStyle w:val="ac"/>
        <w:numPr>
          <w:ilvl w:val="0"/>
          <w:numId w:val="18"/>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Conservarea caracterului și identității locale, procesul de revitalizare asigurând protejarea și reabilitarea valorilor de patrimoniu;</w:t>
      </w:r>
    </w:p>
    <w:p w:rsidR="00927A67" w:rsidRPr="00B430CC" w:rsidRDefault="00927A67" w:rsidP="00FB2BB9">
      <w:pPr>
        <w:pStyle w:val="ac"/>
        <w:numPr>
          <w:ilvl w:val="0"/>
          <w:numId w:val="18"/>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Revitalizarea durabilă, orientată spre piață, operațiunile vizând cererea diverselor grupuri, într-un mediu economic competitiv;</w:t>
      </w:r>
    </w:p>
    <w:p w:rsidR="00927A67" w:rsidRPr="00B430CC" w:rsidRDefault="00927A67" w:rsidP="00FB2BB9">
      <w:pPr>
        <w:pStyle w:val="ac"/>
        <w:numPr>
          <w:ilvl w:val="0"/>
          <w:numId w:val="18"/>
        </w:numPr>
        <w:spacing w:before="120" w:after="120" w:line="240" w:lineRule="auto"/>
        <w:jc w:val="both"/>
        <w:rPr>
          <w:rFonts w:asciiTheme="majorHAnsi" w:hAnsiTheme="majorHAnsi" w:cs="Times New Roman"/>
          <w:sz w:val="28"/>
          <w:szCs w:val="28"/>
          <w:lang w:val="ro-MD"/>
        </w:rPr>
      </w:pPr>
      <w:r w:rsidRPr="00B430CC">
        <w:rPr>
          <w:rFonts w:asciiTheme="majorHAnsi" w:hAnsiTheme="majorHAnsi" w:cs="Times New Roman"/>
          <w:sz w:val="28"/>
          <w:szCs w:val="28"/>
          <w:lang w:val="ro-MD"/>
        </w:rPr>
        <w:t xml:space="preserve">Revitalizarea bazată pe parteneriat, implicând participarea cetățenilor, a oamenilor de afaceri, a societății civile în general. </w:t>
      </w:r>
    </w:p>
    <w:p w:rsidR="00047DF6" w:rsidRPr="00B430CC" w:rsidRDefault="00047DF6" w:rsidP="00FB2BB9">
      <w:pPr>
        <w:pStyle w:val="1"/>
        <w:spacing w:before="120" w:after="120" w:line="240" w:lineRule="auto"/>
        <w:jc w:val="both"/>
        <w:rPr>
          <w:b/>
          <w:sz w:val="28"/>
          <w:szCs w:val="28"/>
          <w:lang w:val="ro-MD"/>
        </w:rPr>
      </w:pPr>
    </w:p>
    <w:p w:rsidR="00E756BA" w:rsidRPr="00B430CC" w:rsidRDefault="000812BF" w:rsidP="00FB2BB9">
      <w:pPr>
        <w:pStyle w:val="1"/>
        <w:spacing w:before="120" w:after="120" w:line="240" w:lineRule="auto"/>
        <w:rPr>
          <w:b/>
          <w:sz w:val="28"/>
          <w:szCs w:val="28"/>
          <w:lang w:val="ro-MD"/>
        </w:rPr>
      </w:pPr>
      <w:bookmarkStart w:id="13" w:name="_Toc513818341"/>
      <w:r w:rsidRPr="00B430CC">
        <w:rPr>
          <w:b/>
          <w:sz w:val="28"/>
          <w:szCs w:val="28"/>
          <w:lang w:val="ro-MD"/>
        </w:rPr>
        <w:t>POSIBILITĂȚILE DE FINANȚARE PENTRU PROIECTELE DE REVITALIZARE URBANĂ</w:t>
      </w:r>
      <w:bookmarkEnd w:id="13"/>
    </w:p>
    <w:p w:rsidR="00E756BA" w:rsidRPr="00B430CC" w:rsidRDefault="00ED6544"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S</w:t>
      </w:r>
      <w:r w:rsidR="00E756BA" w:rsidRPr="00B430CC">
        <w:rPr>
          <w:rFonts w:asciiTheme="majorHAnsi" w:hAnsiTheme="majorHAnsi"/>
          <w:sz w:val="28"/>
          <w:szCs w:val="28"/>
          <w:lang w:val="ro-MD"/>
        </w:rPr>
        <w:t>ursele principale de finanțare a proiectelor de revitalizare urbană urmează a fi identificate din bugetul autorităților locale.</w:t>
      </w:r>
    </w:p>
    <w:p w:rsidR="00E756BA" w:rsidRPr="00B430CC" w:rsidRDefault="00E756BA"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Conform Legii privind finanțele publice locale, nr. 397 din 16.10.2003, art. 37, administrația locală este în drept de a atrage și acumula fonduri extrabugetare destinate pentru susținerea diferitor programe de interes local.</w:t>
      </w:r>
    </w:p>
    <w:p w:rsidR="00E756BA" w:rsidRPr="00B430CC" w:rsidRDefault="00E756BA"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Ținând cont de faptul că, bugetul local nu poate satisface toate necesitățile comunității, este binevenit ca autoritățile publice locale să dispună de capacități de planificare strategică pentru atragerea finanțărilor şi investițiilor din surse alternative, inclusiv exterioare.</w:t>
      </w:r>
    </w:p>
    <w:p w:rsidR="00E756BA" w:rsidRPr="00B430CC" w:rsidRDefault="00E756BA"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 xml:space="preserve">Având o primă estimare financiară a costurilor totale ale proiectului, împărțite pe fiecare proiect și pe costurile de execuție ale organizării, vom obține o imagine </w:t>
      </w:r>
      <w:r w:rsidRPr="00B430CC">
        <w:rPr>
          <w:rFonts w:asciiTheme="majorHAnsi" w:hAnsiTheme="majorHAnsi"/>
          <w:sz w:val="28"/>
          <w:szCs w:val="28"/>
          <w:lang w:val="ro-MD"/>
        </w:rPr>
        <w:lastRenderedPageBreak/>
        <w:t>financiară corectă de ansamblu și vom vedea dacă proiectul de revitalizare urbană este fezabil financiar. Nu ne referim doar la fezabilitatea financiară a programului de revitalizare urbană per general, ci și fezabilitatea fiecărui partener de investiție. Numai dacă toți partenerii sunt fezabili din punct de vedere financiar, atunci se poate spune că și programul în este fezabil. Asta înseamnă că, fiecare investitor trebuie să aibă o imagine foarte corectă a sumei pe care i se cere să o investească, o imagine clară a veniturilor directe și indirecte la care se așteaptă să le primească în schimb și posibilele garanții sau subvenții pe care se poate baza în momentul în care va face investiția.</w:t>
      </w:r>
    </w:p>
    <w:p w:rsidR="00E756BA" w:rsidRPr="00B430CC" w:rsidRDefault="00E756BA" w:rsidP="00FB2BB9">
      <w:p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Care pot fi sursele de finanțare pentru proiectele de revitalizare urbană?</w:t>
      </w:r>
    </w:p>
    <w:p w:rsidR="00E756BA" w:rsidRPr="00B430CC" w:rsidRDefault="00E756BA" w:rsidP="00FB2BB9">
      <w:pPr>
        <w:spacing w:before="120" w:after="120" w:line="240" w:lineRule="auto"/>
        <w:jc w:val="both"/>
        <w:rPr>
          <w:rFonts w:asciiTheme="majorHAnsi" w:hAnsiTheme="majorHAnsi"/>
          <w:b/>
          <w:sz w:val="28"/>
          <w:szCs w:val="28"/>
          <w:lang w:val="ro-MD"/>
        </w:rPr>
      </w:pPr>
      <w:r w:rsidRPr="00B430CC">
        <w:rPr>
          <w:rFonts w:asciiTheme="majorHAnsi" w:hAnsiTheme="majorHAnsi"/>
          <w:b/>
          <w:sz w:val="28"/>
          <w:szCs w:val="28"/>
          <w:lang w:val="ro-MD"/>
        </w:rPr>
        <w:t>FNDR</w:t>
      </w:r>
      <w:r w:rsidRPr="00B430CC">
        <w:rPr>
          <w:rFonts w:asciiTheme="majorHAnsi" w:hAnsiTheme="majorHAnsi"/>
          <w:sz w:val="28"/>
          <w:szCs w:val="28"/>
          <w:lang w:val="ro-MD"/>
        </w:rPr>
        <w:t xml:space="preserve"> - Fondul Național de Dezvoltare Regională este principalul instrument financiar destinat implementării proiectelor de dezvoltare regională. Fondul nu are personalitate juridică și reprezintă un fond dedicat al Bugetului de Stat. Utilizarea fondului are loc prin implementarea la nivel regional (de către Agențiile de Dezvoltare Regională) a proiectelor din Documentul Unic de Program aprobat de Guvern. Mecanismul de alocare financiară este stabilit de către Guvern, în baza unui regulament. </w:t>
      </w:r>
    </w:p>
    <w:p w:rsidR="00E756BA" w:rsidRPr="00B430CC" w:rsidRDefault="00E756BA" w:rsidP="00FB2BB9">
      <w:pPr>
        <w:spacing w:before="120" w:after="120" w:line="240" w:lineRule="auto"/>
        <w:jc w:val="both"/>
        <w:rPr>
          <w:rFonts w:asciiTheme="majorHAnsi" w:hAnsiTheme="majorHAnsi"/>
          <w:sz w:val="28"/>
          <w:szCs w:val="28"/>
          <w:lang w:val="ro-MD"/>
        </w:rPr>
      </w:pPr>
      <w:r w:rsidRPr="00B430CC">
        <w:rPr>
          <w:rFonts w:asciiTheme="majorHAnsi" w:hAnsiTheme="majorHAnsi"/>
          <w:b/>
          <w:sz w:val="28"/>
          <w:szCs w:val="28"/>
          <w:lang w:val="ro-MD"/>
        </w:rPr>
        <w:t>FEE</w:t>
      </w:r>
      <w:r w:rsidRPr="00B430CC">
        <w:rPr>
          <w:rFonts w:asciiTheme="majorHAnsi" w:hAnsiTheme="majorHAnsi"/>
          <w:sz w:val="28"/>
          <w:szCs w:val="28"/>
          <w:lang w:val="ro-MD"/>
        </w:rPr>
        <w:t xml:space="preserve"> - Fondul pentru Eficiență Energetică are misiunea de atragere şi gestionare a resurselor financiare în vederea finanțării şi implementării proiectelor în domeniul eficienței energetice şi al valorificării surselor de energie regenerabilă în conformitate cu strategiile şi programele elaborate de Guvern, care va fi asigurat prin: </w:t>
      </w:r>
    </w:p>
    <w:p w:rsidR="00E756BA" w:rsidRPr="00B430CC" w:rsidRDefault="00E756BA" w:rsidP="00FB2BB9">
      <w:pPr>
        <w:numPr>
          <w:ilvl w:val="0"/>
          <w:numId w:val="7"/>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promovarea proiectelor investiționale în domeniul eficienței energetice şi valorificării surselor de energie regenerabilă;</w:t>
      </w:r>
    </w:p>
    <w:p w:rsidR="00E756BA" w:rsidRPr="00B430CC" w:rsidRDefault="00E756BA" w:rsidP="00FB2BB9">
      <w:pPr>
        <w:numPr>
          <w:ilvl w:val="0"/>
          <w:numId w:val="7"/>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acordarea asistenței tehnice pentru elaborarea de proiecte în domeniul eficienței energetice şi valorificării surselor regenerabile de energie;</w:t>
      </w:r>
    </w:p>
    <w:p w:rsidR="00E756BA" w:rsidRPr="00B430CC" w:rsidRDefault="00E756BA" w:rsidP="00FB2BB9">
      <w:pPr>
        <w:numPr>
          <w:ilvl w:val="0"/>
          <w:numId w:val="7"/>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acordarea de asistență financiară proiectelor;</w:t>
      </w:r>
    </w:p>
    <w:p w:rsidR="00E756BA" w:rsidRPr="00B430CC" w:rsidRDefault="00E756BA" w:rsidP="00FB2BB9">
      <w:pPr>
        <w:numPr>
          <w:ilvl w:val="0"/>
          <w:numId w:val="7"/>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contribuții financiare directe;</w:t>
      </w:r>
    </w:p>
    <w:p w:rsidR="00E756BA" w:rsidRPr="00B430CC" w:rsidRDefault="00E756BA" w:rsidP="00FB2BB9">
      <w:pPr>
        <w:numPr>
          <w:ilvl w:val="0"/>
          <w:numId w:val="7"/>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acționarea în calitate de agent sau mediator pentru celelalte surse de finanțare;</w:t>
      </w:r>
    </w:p>
    <w:p w:rsidR="00E756BA" w:rsidRPr="00B430CC" w:rsidRDefault="00E756BA" w:rsidP="00FB2BB9">
      <w:pPr>
        <w:numPr>
          <w:ilvl w:val="0"/>
          <w:numId w:val="7"/>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asigurarea garanțiilor depline sau parțiale în cazul finanțării de către bănci;</w:t>
      </w:r>
    </w:p>
    <w:p w:rsidR="00E756BA" w:rsidRPr="00B430CC" w:rsidRDefault="00E756BA" w:rsidP="00FB2BB9">
      <w:pPr>
        <w:numPr>
          <w:ilvl w:val="0"/>
          <w:numId w:val="7"/>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 xml:space="preserve">acordarea asistenței în identificarea combinației optimale de finanțare a proiectelor. </w:t>
      </w:r>
    </w:p>
    <w:p w:rsidR="00E756BA" w:rsidRPr="00B430CC" w:rsidRDefault="00E756BA" w:rsidP="00FB2BB9">
      <w:pPr>
        <w:spacing w:before="120" w:after="120" w:line="240" w:lineRule="auto"/>
        <w:jc w:val="both"/>
        <w:rPr>
          <w:rFonts w:asciiTheme="majorHAnsi" w:hAnsiTheme="majorHAnsi"/>
          <w:sz w:val="28"/>
          <w:szCs w:val="28"/>
          <w:lang w:val="ro-MD"/>
        </w:rPr>
      </w:pPr>
      <w:r w:rsidRPr="00B430CC">
        <w:rPr>
          <w:rFonts w:asciiTheme="majorHAnsi" w:hAnsiTheme="majorHAnsi"/>
          <w:b/>
          <w:sz w:val="28"/>
          <w:szCs w:val="28"/>
          <w:lang w:val="ro-MD"/>
        </w:rPr>
        <w:t>FEN</w:t>
      </w:r>
      <w:r w:rsidR="00797931" w:rsidRPr="00B430CC">
        <w:rPr>
          <w:rFonts w:asciiTheme="majorHAnsi" w:hAnsiTheme="majorHAnsi"/>
          <w:sz w:val="28"/>
          <w:szCs w:val="28"/>
          <w:lang w:val="ro-MD"/>
        </w:rPr>
        <w:t xml:space="preserve"> -</w:t>
      </w:r>
      <w:r w:rsidRPr="00B430CC">
        <w:rPr>
          <w:rFonts w:asciiTheme="majorHAnsi" w:hAnsiTheme="majorHAnsi"/>
          <w:sz w:val="28"/>
          <w:szCs w:val="28"/>
          <w:lang w:val="ro-MD"/>
        </w:rPr>
        <w:t xml:space="preserve"> Fondul Ecologic Național, creat pentru colectarea de resurse suplimentare pentru finanțarea măsurilor de protecție a mediului şi reconstrucție a ecosistemelor, și anume:</w:t>
      </w:r>
    </w:p>
    <w:p w:rsidR="00E756BA" w:rsidRPr="00B430CC" w:rsidRDefault="00E756BA" w:rsidP="00FB2BB9">
      <w:pPr>
        <w:numPr>
          <w:ilvl w:val="0"/>
          <w:numId w:val="8"/>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 xml:space="preserve">de a facilita finanțarea și co-finanțarea elaborării și implementării politicilor și legislației de mediu în Republica Moldova, încurajând investițiile care vor </w:t>
      </w:r>
      <w:r w:rsidRPr="00B430CC">
        <w:rPr>
          <w:rFonts w:asciiTheme="majorHAnsi" w:hAnsiTheme="majorHAnsi"/>
          <w:sz w:val="28"/>
          <w:szCs w:val="28"/>
          <w:lang w:val="ro-MD"/>
        </w:rPr>
        <w:lastRenderedPageBreak/>
        <w:t>contribui la implementarea politicilor și legislației relevante de mediu naționale şi a Uniunii Europene, inclusiv investiții în atenuarea efectelor schimbărilor climatice şi adaptarea la schimbările climatice, managementul deșeurilor, aprovizionarea cu apă și tratarea apei, protecția naturii și a biodiversității, prevenirea poluării industriale și aplicarea tehnologiilor ecologice, educației și cercetării ecologice, precum și în alte sectoare prevăzute de legislația și politicile comunitare de mediu;</w:t>
      </w:r>
    </w:p>
    <w:p w:rsidR="00E756BA" w:rsidRPr="00B430CC" w:rsidRDefault="00E756BA" w:rsidP="00FB2BB9">
      <w:pPr>
        <w:numPr>
          <w:ilvl w:val="0"/>
          <w:numId w:val="8"/>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sprijinirea finanțării proiectelor de investiții în mediu din sursele instituțiilor financiare locale și străine;</w:t>
      </w:r>
    </w:p>
    <w:p w:rsidR="00E756BA" w:rsidRPr="00B430CC" w:rsidRDefault="00E756BA" w:rsidP="00FB2BB9">
      <w:pPr>
        <w:numPr>
          <w:ilvl w:val="0"/>
          <w:numId w:val="8"/>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susținerea financiară pentru dezvoltarea finanțării proiectelor, care într-un final, vor permite R. Moldova să absoarbă mai multe investiții financiare în sectorul de mediu, inclusiv din surse externe.</w:t>
      </w:r>
    </w:p>
    <w:p w:rsidR="00E756BA" w:rsidRPr="00B430CC" w:rsidRDefault="00E756BA" w:rsidP="00FB2BB9">
      <w:pPr>
        <w:spacing w:before="120" w:after="120" w:line="240" w:lineRule="auto"/>
        <w:jc w:val="both"/>
        <w:rPr>
          <w:rFonts w:asciiTheme="majorHAnsi" w:hAnsiTheme="majorHAnsi"/>
          <w:sz w:val="28"/>
          <w:szCs w:val="28"/>
          <w:lang w:val="ro-MD"/>
        </w:rPr>
      </w:pPr>
      <w:r w:rsidRPr="00B430CC">
        <w:rPr>
          <w:rFonts w:asciiTheme="majorHAnsi" w:hAnsiTheme="majorHAnsi"/>
          <w:b/>
          <w:sz w:val="28"/>
          <w:szCs w:val="28"/>
          <w:lang w:val="ro-MD"/>
        </w:rPr>
        <w:t xml:space="preserve">FISM </w:t>
      </w:r>
      <w:r w:rsidRPr="00B430CC">
        <w:rPr>
          <w:rFonts w:asciiTheme="majorHAnsi" w:hAnsiTheme="majorHAnsi"/>
          <w:sz w:val="28"/>
          <w:szCs w:val="28"/>
          <w:lang w:val="ro-MD"/>
        </w:rPr>
        <w:t>- Fondul de Investiții Sociale din Moldova, cu rol de a contribui la implementarea Strategiilor Naționale de Dezvoltare în Moldova prin împuternicirea comunităților sărace şi instituțiilor lor în managementul  necesităților prioritare de dezvoltare.</w:t>
      </w:r>
    </w:p>
    <w:p w:rsidR="00E756BA" w:rsidRPr="00B430CC" w:rsidRDefault="00E756BA" w:rsidP="00FB2BB9">
      <w:pPr>
        <w:numPr>
          <w:ilvl w:val="0"/>
          <w:numId w:val="9"/>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 xml:space="preserve">De rând cu acordarea asistenței tehnice şi financiare, FISM reprezintă pentru comunități şi un mecanism de învățare a noilor principii de guvernare locală. </w:t>
      </w:r>
    </w:p>
    <w:p w:rsidR="00E756BA" w:rsidRPr="00B430CC" w:rsidRDefault="00E756BA" w:rsidP="00FB2BB9">
      <w:pPr>
        <w:numPr>
          <w:ilvl w:val="0"/>
          <w:numId w:val="9"/>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 xml:space="preserve">Rolul FISM constă în susținerea financiara a 70%-85% din costul propunerilor de subproiect și în facilitarea și monitorizarea grupurilor comunitare care doresc să implementeze subproiecte. </w:t>
      </w:r>
    </w:p>
    <w:p w:rsidR="00E756BA" w:rsidRPr="00B430CC" w:rsidRDefault="00E756BA" w:rsidP="00FB2BB9">
      <w:pPr>
        <w:spacing w:before="120" w:after="120" w:line="240" w:lineRule="auto"/>
        <w:jc w:val="both"/>
        <w:rPr>
          <w:rFonts w:asciiTheme="majorHAnsi" w:hAnsiTheme="majorHAnsi"/>
          <w:b/>
          <w:sz w:val="28"/>
          <w:szCs w:val="28"/>
          <w:lang w:val="ro-MD"/>
        </w:rPr>
      </w:pPr>
      <w:r w:rsidRPr="00B430CC">
        <w:rPr>
          <w:rFonts w:asciiTheme="majorHAnsi" w:hAnsiTheme="majorHAnsi"/>
          <w:b/>
          <w:sz w:val="28"/>
          <w:szCs w:val="28"/>
          <w:lang w:val="ro-MD"/>
        </w:rPr>
        <w:t xml:space="preserve">Parteneriate publice – private, </w:t>
      </w:r>
      <w:r w:rsidRPr="00B430CC">
        <w:rPr>
          <w:rFonts w:asciiTheme="majorHAnsi" w:hAnsiTheme="majorHAnsi"/>
          <w:sz w:val="28"/>
          <w:szCs w:val="28"/>
          <w:lang w:val="ro-MD"/>
        </w:rPr>
        <w:t>pot fi create</w:t>
      </w:r>
      <w:r w:rsidRPr="00B430CC">
        <w:rPr>
          <w:rFonts w:asciiTheme="majorHAnsi" w:hAnsiTheme="majorHAnsi"/>
          <w:b/>
          <w:sz w:val="28"/>
          <w:szCs w:val="28"/>
          <w:lang w:val="ro-MD"/>
        </w:rPr>
        <w:t xml:space="preserve"> </w:t>
      </w:r>
      <w:r w:rsidRPr="00B430CC">
        <w:rPr>
          <w:rFonts w:asciiTheme="majorHAnsi" w:hAnsiTheme="majorHAnsi"/>
          <w:sz w:val="28"/>
          <w:szCs w:val="28"/>
          <w:lang w:val="ro-MD"/>
        </w:rPr>
        <w:t>în scopul contribuirii la atragerea de investiții private pentru realizarea proiectelor de interes public, al creșterii eficienței şi calității serviciilor, lucrărilor publice şi altor activități de interes public şi al utilizării eficiente a patrimoniului public şi a banilor publici. Parteneriatul public-privat se bazează pe cooperarea între partenerul public şi partenerul privat având ca scop sporirea eficienței patrimoniului public, fiecare partener asumându-și riscuri şi responsabilități concrete.</w:t>
      </w:r>
    </w:p>
    <w:p w:rsidR="00E756BA" w:rsidRPr="00B430CC" w:rsidRDefault="00E756BA" w:rsidP="00FB2BB9">
      <w:pPr>
        <w:spacing w:before="120" w:after="120" w:line="240" w:lineRule="auto"/>
        <w:jc w:val="both"/>
        <w:rPr>
          <w:rFonts w:asciiTheme="majorHAnsi" w:hAnsiTheme="majorHAnsi"/>
          <w:sz w:val="28"/>
          <w:szCs w:val="28"/>
          <w:lang w:val="ro-MD"/>
        </w:rPr>
      </w:pPr>
      <w:r w:rsidRPr="00B430CC">
        <w:rPr>
          <w:rFonts w:asciiTheme="majorHAnsi" w:hAnsiTheme="majorHAnsi"/>
          <w:b/>
          <w:sz w:val="28"/>
          <w:szCs w:val="28"/>
          <w:lang w:val="ro-MD"/>
        </w:rPr>
        <w:t>Alte surse de finanțare</w:t>
      </w:r>
      <w:r w:rsidRPr="00B430CC">
        <w:rPr>
          <w:rFonts w:asciiTheme="majorHAnsi" w:hAnsiTheme="majorHAnsi"/>
          <w:sz w:val="28"/>
          <w:szCs w:val="28"/>
          <w:lang w:val="ro-MD"/>
        </w:rPr>
        <w:t>, în baza acordurilor de colaborare ale administrațiilor orașelor cu partenerii de dezvoltare</w:t>
      </w:r>
      <w:r w:rsidR="00C92CDF" w:rsidRPr="00B430CC">
        <w:rPr>
          <w:rFonts w:asciiTheme="majorHAnsi" w:hAnsiTheme="majorHAnsi"/>
          <w:sz w:val="28"/>
          <w:szCs w:val="28"/>
          <w:lang w:val="ro-MD"/>
        </w:rPr>
        <w:t>,</w:t>
      </w:r>
      <w:r w:rsidRPr="00B430CC">
        <w:rPr>
          <w:rFonts w:asciiTheme="majorHAnsi" w:hAnsiTheme="majorHAnsi"/>
          <w:sz w:val="28"/>
          <w:szCs w:val="28"/>
          <w:lang w:val="ro-MD"/>
        </w:rPr>
        <w:t xml:space="preserve"> prin participarea la diverse apeluri de proiecte; prin stabilirea colaborării cu parteneri din sectorul privat</w:t>
      </w:r>
      <w:r w:rsidR="00530EC7" w:rsidRPr="00B430CC">
        <w:rPr>
          <w:rFonts w:asciiTheme="majorHAnsi" w:hAnsiTheme="majorHAnsi"/>
          <w:sz w:val="28"/>
          <w:szCs w:val="28"/>
          <w:lang w:val="ro-MD"/>
        </w:rPr>
        <w:t>.</w:t>
      </w:r>
    </w:p>
    <w:p w:rsidR="00AA6F37" w:rsidRPr="00B430CC" w:rsidRDefault="000812BF" w:rsidP="00FB2BB9">
      <w:pPr>
        <w:pStyle w:val="1"/>
        <w:spacing w:before="120" w:after="120" w:line="240" w:lineRule="auto"/>
        <w:rPr>
          <w:b/>
          <w:sz w:val="28"/>
          <w:szCs w:val="28"/>
          <w:lang w:val="ro-MD"/>
        </w:rPr>
      </w:pPr>
      <w:bookmarkStart w:id="14" w:name="_Toc513818342"/>
      <w:r w:rsidRPr="00B430CC">
        <w:rPr>
          <w:b/>
          <w:sz w:val="28"/>
          <w:szCs w:val="28"/>
          <w:lang w:val="ro-MD"/>
        </w:rPr>
        <w:t>ROLURI ȘI ATRIBUȚII IMPLICATE ÎN ACȚIUNI DE REVITALIZARE URBANĂ</w:t>
      </w:r>
      <w:bookmarkEnd w:id="14"/>
    </w:p>
    <w:p w:rsidR="00CE4C78" w:rsidRPr="00B430CC" w:rsidRDefault="00CE4C78"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Ca și în cazul oricărui proces, implementarea proceselor revitalizării urbane este absolut necesar ca rolul și sarcinile instituțiilor implicate în acțiuni de revitalizare urbană să fie clar stabilite și definite. Rolul sectorului public este acela de a crea politici urbane, de a iniția practici de revitalizare urbană precum şi acela de a asigura continuitatea proiectelor pe termen lung.</w:t>
      </w:r>
    </w:p>
    <w:p w:rsidR="00AA6F37" w:rsidRPr="00B430CC" w:rsidRDefault="00AA6F37"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 xml:space="preserve">Astfel, actorii implicați în procesul de revitalizare urbană pot fi: </w:t>
      </w:r>
    </w:p>
    <w:p w:rsidR="009F63BA" w:rsidRPr="00B430CC" w:rsidRDefault="00AA6F37" w:rsidP="00FB2BB9">
      <w:pPr>
        <w:spacing w:before="120" w:after="120" w:line="240" w:lineRule="auto"/>
        <w:jc w:val="both"/>
        <w:rPr>
          <w:rFonts w:asciiTheme="majorHAnsi" w:hAnsiTheme="majorHAnsi"/>
          <w:sz w:val="28"/>
          <w:szCs w:val="28"/>
          <w:lang w:val="ro-MD"/>
        </w:rPr>
      </w:pPr>
      <w:r w:rsidRPr="00B430CC">
        <w:rPr>
          <w:rFonts w:asciiTheme="majorHAnsi" w:hAnsiTheme="majorHAnsi"/>
          <w:b/>
          <w:i/>
          <w:sz w:val="28"/>
          <w:szCs w:val="28"/>
          <w:lang w:val="ro-MD"/>
        </w:rPr>
        <w:lastRenderedPageBreak/>
        <w:t>Nivelul politic național (responsabilitatea finală)</w:t>
      </w:r>
      <w:r w:rsidR="009F63BA" w:rsidRPr="00B430CC">
        <w:rPr>
          <w:rFonts w:asciiTheme="majorHAnsi" w:hAnsiTheme="majorHAnsi"/>
          <w:b/>
          <w:sz w:val="28"/>
          <w:szCs w:val="28"/>
          <w:lang w:val="ro-MD"/>
        </w:rPr>
        <w:t>.</w:t>
      </w:r>
      <w:r w:rsidR="009F63BA" w:rsidRPr="00B430CC">
        <w:rPr>
          <w:rFonts w:asciiTheme="majorHAnsi" w:hAnsiTheme="majorHAnsi"/>
          <w:sz w:val="28"/>
          <w:szCs w:val="28"/>
          <w:lang w:val="ro-MD"/>
        </w:rPr>
        <w:t xml:space="preserve"> În cele mai multe cazuri de revitalizare urbană, nivelul național este unul dintre părțile cu responsabilitate politică. </w:t>
      </w:r>
    </w:p>
    <w:p w:rsidR="009F63BA" w:rsidRPr="00B430CC" w:rsidRDefault="009F63BA" w:rsidP="00FB2BB9">
      <w:pPr>
        <w:spacing w:before="120" w:after="120" w:line="240" w:lineRule="auto"/>
        <w:contextualSpacing/>
        <w:jc w:val="both"/>
        <w:rPr>
          <w:rFonts w:asciiTheme="majorHAnsi" w:hAnsiTheme="majorHAnsi"/>
          <w:sz w:val="28"/>
          <w:szCs w:val="28"/>
          <w:lang w:val="ro-MD"/>
        </w:rPr>
      </w:pPr>
      <w:r w:rsidRPr="00B430CC">
        <w:rPr>
          <w:rFonts w:asciiTheme="majorHAnsi" w:hAnsiTheme="majorHAnsi"/>
          <w:sz w:val="28"/>
          <w:szCs w:val="28"/>
          <w:lang w:val="ro-MD"/>
        </w:rPr>
        <w:t>Sarcina guvernului este de a crea condiții care să permită realizarea eficientă a pro</w:t>
      </w:r>
      <w:r w:rsidR="00B23A88" w:rsidRPr="00B430CC">
        <w:rPr>
          <w:rFonts w:asciiTheme="majorHAnsi" w:hAnsiTheme="majorHAnsi"/>
          <w:sz w:val="28"/>
          <w:szCs w:val="28"/>
          <w:lang w:val="ro-MD"/>
        </w:rPr>
        <w:t>gramelor</w:t>
      </w:r>
      <w:r w:rsidR="002D3CA6" w:rsidRPr="00B430CC">
        <w:rPr>
          <w:rFonts w:asciiTheme="majorHAnsi" w:hAnsiTheme="majorHAnsi"/>
          <w:sz w:val="28"/>
          <w:szCs w:val="28"/>
          <w:lang w:val="ro-MD"/>
        </w:rPr>
        <w:t xml:space="preserve"> de revitalizare, de c</w:t>
      </w:r>
      <w:r w:rsidR="002D3CA6" w:rsidRPr="00B430CC">
        <w:rPr>
          <w:rFonts w:asciiTheme="majorHAnsi" w:hAnsiTheme="majorHAnsi" w:cstheme="majorHAnsi"/>
          <w:sz w:val="28"/>
          <w:szCs w:val="28"/>
          <w:lang w:val="ro-MD"/>
        </w:rPr>
        <w:t xml:space="preserve">rearea cadrului politic și elaborarea instrumentelor pentru dezvoltarea urbană durabilă. </w:t>
      </w:r>
      <w:r w:rsidRPr="00B430CC">
        <w:rPr>
          <w:rFonts w:asciiTheme="majorHAnsi" w:hAnsiTheme="majorHAnsi"/>
          <w:sz w:val="28"/>
          <w:szCs w:val="28"/>
          <w:lang w:val="ro-MD"/>
        </w:rPr>
        <w:t>Aceasta se referă la eliminarea barierelor și la elaborarea instrumentelor juridice, instituționale și organizaționale a mecanismelor de finanțare, în scopul implementării eficiente și rezonabile a procesului de transformare.</w:t>
      </w:r>
    </w:p>
    <w:p w:rsidR="009F63BA" w:rsidRPr="00B430CC" w:rsidRDefault="009F63BA"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În linii generale, principalele instituții în procesul de revitalizare a zonelor urbane sunt: la nivel central – MEI și MADRM</w:t>
      </w:r>
      <w:r w:rsidR="00CE4C78" w:rsidRPr="00B430CC">
        <w:rPr>
          <w:rFonts w:asciiTheme="majorHAnsi" w:hAnsiTheme="majorHAnsi"/>
          <w:sz w:val="28"/>
          <w:szCs w:val="28"/>
          <w:lang w:val="ro-MD"/>
        </w:rPr>
        <w:t>,</w:t>
      </w:r>
      <w:r w:rsidR="002D3CA6" w:rsidRPr="00B430CC">
        <w:rPr>
          <w:rFonts w:asciiTheme="majorHAnsi" w:hAnsiTheme="majorHAnsi"/>
          <w:sz w:val="28"/>
          <w:szCs w:val="28"/>
          <w:lang w:val="ro-MD"/>
        </w:rPr>
        <w:t xml:space="preserve"> instituțiile administrației publice centrale responsabile de domeniul educațional, cultural, protecției sociale, medical etc.</w:t>
      </w:r>
      <w:r w:rsidRPr="00B430CC">
        <w:rPr>
          <w:rFonts w:asciiTheme="majorHAnsi" w:hAnsiTheme="majorHAnsi"/>
          <w:sz w:val="28"/>
          <w:szCs w:val="28"/>
          <w:lang w:val="ro-MD"/>
        </w:rPr>
        <w:t>,</w:t>
      </w:r>
      <w:r w:rsidR="002D3CA6" w:rsidRPr="00B430CC">
        <w:rPr>
          <w:rFonts w:asciiTheme="majorHAnsi" w:hAnsiTheme="majorHAnsi"/>
          <w:sz w:val="28"/>
          <w:szCs w:val="28"/>
          <w:lang w:val="ro-MD"/>
        </w:rPr>
        <w:t xml:space="preserve"> iar</w:t>
      </w:r>
      <w:r w:rsidRPr="00B430CC">
        <w:rPr>
          <w:rFonts w:asciiTheme="majorHAnsi" w:hAnsiTheme="majorHAnsi"/>
          <w:sz w:val="28"/>
          <w:szCs w:val="28"/>
          <w:lang w:val="ro-MD"/>
        </w:rPr>
        <w:t xml:space="preserve"> la nivel local - autoritățile orașului.</w:t>
      </w:r>
    </w:p>
    <w:p w:rsidR="000E4247" w:rsidRPr="00B430CC" w:rsidRDefault="00B23A88"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În așa mod</w:t>
      </w:r>
      <w:r w:rsidR="00C332B1" w:rsidRPr="00B430CC">
        <w:rPr>
          <w:rFonts w:asciiTheme="majorHAnsi" w:hAnsiTheme="majorHAnsi"/>
          <w:sz w:val="28"/>
          <w:szCs w:val="28"/>
          <w:lang w:val="ro-MD"/>
        </w:rPr>
        <w:t>,</w:t>
      </w:r>
      <w:r w:rsidRPr="00B430CC">
        <w:rPr>
          <w:rFonts w:asciiTheme="majorHAnsi" w:hAnsiTheme="majorHAnsi"/>
          <w:sz w:val="28"/>
          <w:szCs w:val="28"/>
          <w:lang w:val="ro-MD"/>
        </w:rPr>
        <w:t xml:space="preserve"> Ministerul Agriculturii, Dezvoltării Regionale și Mediului:</w:t>
      </w:r>
    </w:p>
    <w:p w:rsidR="000E4247" w:rsidRPr="00B430CC" w:rsidRDefault="00B23A88" w:rsidP="00FB2BB9">
      <w:pPr>
        <w:pStyle w:val="ac"/>
        <w:numPr>
          <w:ilvl w:val="0"/>
          <w:numId w:val="22"/>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coordonează construcția sistemului de revitalizare ur</w:t>
      </w:r>
      <w:r w:rsidR="00CE4C78" w:rsidRPr="00B430CC">
        <w:rPr>
          <w:rFonts w:asciiTheme="majorHAnsi" w:hAnsiTheme="majorHAnsi" w:cstheme="majorHAnsi"/>
          <w:sz w:val="28"/>
          <w:szCs w:val="28"/>
          <w:lang w:val="ro-MD"/>
        </w:rPr>
        <w:t xml:space="preserve">bană în concordanță cu </w:t>
      </w:r>
      <w:r w:rsidRPr="00B430CC">
        <w:rPr>
          <w:rFonts w:asciiTheme="majorHAnsi" w:hAnsiTheme="majorHAnsi" w:cstheme="majorHAnsi"/>
          <w:sz w:val="28"/>
          <w:szCs w:val="28"/>
          <w:lang w:val="ro-MD"/>
        </w:rPr>
        <w:t>obiectivele Strategiei Naționale de Dezvoltare Regională;</w:t>
      </w:r>
    </w:p>
    <w:p w:rsidR="000E4247" w:rsidRPr="00B430CC" w:rsidRDefault="00CE4C78" w:rsidP="00FB2BB9">
      <w:pPr>
        <w:pStyle w:val="ac"/>
        <w:numPr>
          <w:ilvl w:val="0"/>
          <w:numId w:val="22"/>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elaborează</w:t>
      </w:r>
      <w:r w:rsidR="00B23A88" w:rsidRPr="00B430CC">
        <w:rPr>
          <w:rFonts w:asciiTheme="majorHAnsi" w:hAnsiTheme="majorHAnsi" w:cstheme="majorHAnsi"/>
          <w:sz w:val="28"/>
          <w:szCs w:val="28"/>
          <w:lang w:val="ro-MD"/>
        </w:rPr>
        <w:t xml:space="preserve"> Liniile directoare naționale privind revitalizarea urbană;</w:t>
      </w:r>
    </w:p>
    <w:p w:rsidR="000E4247" w:rsidRPr="00B430CC" w:rsidRDefault="00B23A88" w:rsidP="00FB2BB9">
      <w:pPr>
        <w:pStyle w:val="ac"/>
        <w:numPr>
          <w:ilvl w:val="0"/>
          <w:numId w:val="22"/>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asigură includerea în agenda Consiliului de Național de Coor</w:t>
      </w:r>
      <w:r w:rsidR="00CE4C78" w:rsidRPr="00B430CC">
        <w:rPr>
          <w:rFonts w:asciiTheme="majorHAnsi" w:hAnsiTheme="majorHAnsi" w:cstheme="majorHAnsi"/>
          <w:sz w:val="28"/>
          <w:szCs w:val="28"/>
          <w:lang w:val="ro-MD"/>
        </w:rPr>
        <w:t xml:space="preserve">donare a Dezvoltării Regionale </w:t>
      </w:r>
      <w:r w:rsidRPr="00B430CC">
        <w:rPr>
          <w:rFonts w:asciiTheme="majorHAnsi" w:hAnsiTheme="majorHAnsi" w:cstheme="majorHAnsi"/>
          <w:sz w:val="28"/>
          <w:szCs w:val="28"/>
          <w:lang w:val="ro-MD"/>
        </w:rPr>
        <w:t>a dezbaterilor de fond privind nevoile și direcțiile</w:t>
      </w:r>
      <w:r w:rsidR="000E4247" w:rsidRPr="00B430CC">
        <w:rPr>
          <w:rFonts w:asciiTheme="majorHAnsi" w:hAnsiTheme="majorHAnsi" w:cstheme="majorHAnsi"/>
          <w:sz w:val="28"/>
          <w:szCs w:val="28"/>
          <w:lang w:val="ro-MD"/>
        </w:rPr>
        <w:t xml:space="preserve"> de sprijin pentru revitalizare;</w:t>
      </w:r>
    </w:p>
    <w:p w:rsidR="000E4247" w:rsidRPr="00B430CC" w:rsidRDefault="00CE4C78" w:rsidP="00FB2BB9">
      <w:pPr>
        <w:pStyle w:val="ac"/>
        <w:numPr>
          <w:ilvl w:val="0"/>
          <w:numId w:val="22"/>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elaborează</w:t>
      </w:r>
      <w:r w:rsidR="000E4247" w:rsidRPr="00B430CC">
        <w:rPr>
          <w:rFonts w:asciiTheme="majorHAnsi" w:hAnsiTheme="majorHAnsi"/>
          <w:sz w:val="28"/>
          <w:szCs w:val="28"/>
          <w:lang w:val="ro-MD"/>
        </w:rPr>
        <w:t xml:space="preserve"> și promovează documentele de politici și instrumentele pentru o dezvoltare urbană echilibrată și durabilă;</w:t>
      </w:r>
    </w:p>
    <w:p w:rsidR="000E4247" w:rsidRPr="00B430CC" w:rsidRDefault="000E4247" w:rsidP="00FB2BB9">
      <w:pPr>
        <w:pStyle w:val="ac"/>
        <w:numPr>
          <w:ilvl w:val="0"/>
          <w:numId w:val="22"/>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asigurară financiar</w:t>
      </w:r>
      <w:r w:rsidR="00C332B1" w:rsidRPr="00B430CC">
        <w:rPr>
          <w:rFonts w:asciiTheme="majorHAnsi" w:hAnsiTheme="majorHAnsi"/>
          <w:sz w:val="28"/>
          <w:szCs w:val="28"/>
          <w:lang w:val="ro-MD"/>
        </w:rPr>
        <w:t>,</w:t>
      </w:r>
      <w:r w:rsidRPr="00B430CC">
        <w:rPr>
          <w:rFonts w:asciiTheme="majorHAnsi" w:hAnsiTheme="majorHAnsi"/>
          <w:sz w:val="28"/>
          <w:szCs w:val="28"/>
          <w:lang w:val="ro-MD"/>
        </w:rPr>
        <w:t xml:space="preserve"> din fondurile disponibile</w:t>
      </w:r>
      <w:r w:rsidR="00C332B1" w:rsidRPr="00B430CC">
        <w:rPr>
          <w:rFonts w:asciiTheme="majorHAnsi" w:hAnsiTheme="majorHAnsi"/>
          <w:sz w:val="28"/>
          <w:szCs w:val="28"/>
          <w:lang w:val="ro-MD"/>
        </w:rPr>
        <w:t>,</w:t>
      </w:r>
      <w:r w:rsidRPr="00B430CC">
        <w:rPr>
          <w:rFonts w:asciiTheme="majorHAnsi" w:hAnsiTheme="majorHAnsi"/>
          <w:sz w:val="28"/>
          <w:szCs w:val="28"/>
          <w:lang w:val="ro-MD"/>
        </w:rPr>
        <w:t xml:space="preserve"> procesul de revitalizare urbană;</w:t>
      </w:r>
    </w:p>
    <w:p w:rsidR="00C332B1" w:rsidRPr="00B430CC" w:rsidRDefault="000E4247" w:rsidP="00FB2BB9">
      <w:pPr>
        <w:pStyle w:val="ac"/>
        <w:numPr>
          <w:ilvl w:val="0"/>
          <w:numId w:val="22"/>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asigură o cooperarea strânsă cu partenerii interni</w:t>
      </w:r>
      <w:r w:rsidR="00C332B1" w:rsidRPr="00B430CC">
        <w:rPr>
          <w:rFonts w:asciiTheme="majorHAnsi" w:hAnsiTheme="majorHAnsi" w:cstheme="majorHAnsi"/>
          <w:sz w:val="28"/>
          <w:szCs w:val="28"/>
          <w:lang w:val="ro-MD"/>
        </w:rPr>
        <w:t>,</w:t>
      </w:r>
      <w:r w:rsidRPr="00B430CC">
        <w:rPr>
          <w:rFonts w:asciiTheme="majorHAnsi" w:hAnsiTheme="majorHAnsi" w:cstheme="majorHAnsi"/>
          <w:sz w:val="28"/>
          <w:szCs w:val="28"/>
          <w:lang w:val="ro-MD"/>
        </w:rPr>
        <w:t xml:space="preserve"> </w:t>
      </w:r>
      <w:r w:rsidR="00C332B1" w:rsidRPr="00B430CC">
        <w:rPr>
          <w:rFonts w:asciiTheme="majorHAnsi" w:hAnsiTheme="majorHAnsi" w:cstheme="majorHAnsi"/>
          <w:sz w:val="28"/>
          <w:szCs w:val="28"/>
          <w:lang w:val="ro-MD"/>
        </w:rPr>
        <w:t xml:space="preserve">donatorii externi </w:t>
      </w:r>
      <w:r w:rsidRPr="00B430CC">
        <w:rPr>
          <w:rFonts w:asciiTheme="majorHAnsi" w:hAnsiTheme="majorHAnsi" w:cstheme="majorHAnsi"/>
          <w:sz w:val="28"/>
          <w:szCs w:val="28"/>
          <w:lang w:val="ro-MD"/>
        </w:rPr>
        <w:t xml:space="preserve">și </w:t>
      </w:r>
      <w:r w:rsidR="00B23A88" w:rsidRPr="00B430CC">
        <w:rPr>
          <w:rFonts w:asciiTheme="majorHAnsi" w:hAnsiTheme="majorHAnsi" w:cstheme="majorHAnsi"/>
          <w:sz w:val="28"/>
          <w:szCs w:val="28"/>
          <w:lang w:val="ro-MD"/>
        </w:rPr>
        <w:t>cu orașele</w:t>
      </w:r>
      <w:r w:rsidR="00C332B1" w:rsidRPr="00B430CC">
        <w:rPr>
          <w:rFonts w:asciiTheme="majorHAnsi" w:hAnsiTheme="majorHAnsi" w:cstheme="majorHAnsi"/>
          <w:sz w:val="28"/>
          <w:szCs w:val="28"/>
          <w:lang w:val="ro-MD"/>
        </w:rPr>
        <w:t>;</w:t>
      </w:r>
    </w:p>
    <w:p w:rsidR="00B23A88" w:rsidRPr="00B430CC" w:rsidRDefault="00B430CC" w:rsidP="00FB2BB9">
      <w:pPr>
        <w:pStyle w:val="ac"/>
        <w:numPr>
          <w:ilvl w:val="0"/>
          <w:numId w:val="22"/>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monitorizează</w:t>
      </w:r>
      <w:r w:rsidR="00B23A88" w:rsidRPr="00B430CC">
        <w:rPr>
          <w:rFonts w:asciiTheme="majorHAnsi" w:hAnsiTheme="majorHAnsi" w:cstheme="majorHAnsi"/>
          <w:sz w:val="28"/>
          <w:szCs w:val="28"/>
          <w:lang w:val="ro-MD"/>
        </w:rPr>
        <w:t xml:space="preserve"> și evalu</w:t>
      </w:r>
      <w:r w:rsidR="00C332B1" w:rsidRPr="00B430CC">
        <w:rPr>
          <w:rFonts w:asciiTheme="majorHAnsi" w:hAnsiTheme="majorHAnsi" w:cstheme="majorHAnsi"/>
          <w:sz w:val="28"/>
          <w:szCs w:val="28"/>
          <w:lang w:val="ro-MD"/>
        </w:rPr>
        <w:t>e</w:t>
      </w:r>
      <w:r w:rsidR="00B23A88" w:rsidRPr="00B430CC">
        <w:rPr>
          <w:rFonts w:asciiTheme="majorHAnsi" w:hAnsiTheme="majorHAnsi" w:cstheme="majorHAnsi"/>
          <w:sz w:val="28"/>
          <w:szCs w:val="28"/>
          <w:lang w:val="ro-MD"/>
        </w:rPr>
        <w:t>a</w:t>
      </w:r>
      <w:r w:rsidR="00C332B1" w:rsidRPr="00B430CC">
        <w:rPr>
          <w:rFonts w:asciiTheme="majorHAnsi" w:hAnsiTheme="majorHAnsi" w:cstheme="majorHAnsi"/>
          <w:sz w:val="28"/>
          <w:szCs w:val="28"/>
          <w:lang w:val="ro-MD"/>
        </w:rPr>
        <w:t>ză</w:t>
      </w:r>
      <w:r w:rsidR="00B23A88" w:rsidRPr="00B430CC">
        <w:rPr>
          <w:rFonts w:asciiTheme="majorHAnsi" w:hAnsiTheme="majorHAnsi" w:cstheme="majorHAnsi"/>
          <w:sz w:val="28"/>
          <w:szCs w:val="28"/>
          <w:lang w:val="ro-MD"/>
        </w:rPr>
        <w:t xml:space="preserve"> la nivel </w:t>
      </w:r>
      <w:r w:rsidR="00CE4C78" w:rsidRPr="00B430CC">
        <w:rPr>
          <w:rFonts w:asciiTheme="majorHAnsi" w:hAnsiTheme="majorHAnsi" w:cstheme="majorHAnsi"/>
          <w:sz w:val="28"/>
          <w:szCs w:val="28"/>
          <w:lang w:val="ro-MD"/>
        </w:rPr>
        <w:t>național</w:t>
      </w:r>
      <w:r w:rsidR="00C332B1" w:rsidRPr="00B430CC">
        <w:rPr>
          <w:rFonts w:asciiTheme="majorHAnsi" w:hAnsiTheme="majorHAnsi" w:cstheme="majorHAnsi"/>
          <w:sz w:val="28"/>
          <w:szCs w:val="28"/>
          <w:lang w:val="ro-MD"/>
        </w:rPr>
        <w:t xml:space="preserve"> procesul de revitalizare urbană</w:t>
      </w:r>
      <w:r w:rsidR="00750A6B" w:rsidRPr="00B430CC">
        <w:rPr>
          <w:rFonts w:asciiTheme="majorHAnsi" w:hAnsiTheme="majorHAnsi" w:cstheme="majorHAnsi"/>
          <w:sz w:val="28"/>
          <w:szCs w:val="28"/>
          <w:lang w:val="ro-MD"/>
        </w:rPr>
        <w:t>;</w:t>
      </w:r>
      <w:r w:rsidR="00CE4C78" w:rsidRPr="00B430CC">
        <w:rPr>
          <w:rFonts w:asciiTheme="majorHAnsi" w:hAnsiTheme="majorHAnsi" w:cstheme="majorHAnsi"/>
          <w:sz w:val="28"/>
          <w:szCs w:val="28"/>
          <w:lang w:val="ro-MD"/>
        </w:rPr>
        <w:t xml:space="preserve"> </w:t>
      </w:r>
    </w:p>
    <w:p w:rsidR="00750A6B" w:rsidRPr="00B430CC" w:rsidRDefault="00B430CC" w:rsidP="00750A6B">
      <w:pPr>
        <w:pStyle w:val="ac"/>
        <w:numPr>
          <w:ilvl w:val="0"/>
          <w:numId w:val="22"/>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acordă </w:t>
      </w:r>
      <w:r w:rsidR="00750A6B" w:rsidRPr="00B430CC">
        <w:rPr>
          <w:rFonts w:asciiTheme="majorHAnsi" w:hAnsiTheme="majorHAnsi" w:cstheme="majorHAnsi"/>
          <w:sz w:val="28"/>
          <w:szCs w:val="28"/>
          <w:lang w:val="ro-MD"/>
        </w:rPr>
        <w:t>consiliere și sprijin sistemic pentru orașele care implementează programe de revitalizare.</w:t>
      </w:r>
    </w:p>
    <w:p w:rsidR="00101D12" w:rsidRPr="00B430CC" w:rsidRDefault="00101D12" w:rsidP="00FB2BB9">
      <w:pPr>
        <w:spacing w:before="120" w:after="120" w:line="240" w:lineRule="auto"/>
        <w:ind w:firstLine="567"/>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La prezentarea programelor de revitalizare urbană</w:t>
      </w:r>
      <w:r w:rsidR="00CE4C78" w:rsidRPr="00B430CC">
        <w:rPr>
          <w:rFonts w:asciiTheme="majorHAnsi" w:hAnsiTheme="majorHAnsi" w:cstheme="majorHAnsi"/>
          <w:sz w:val="28"/>
          <w:szCs w:val="28"/>
          <w:lang w:val="ro-MD"/>
        </w:rPr>
        <w:t>,</w:t>
      </w:r>
      <w:r w:rsidRPr="00B430CC">
        <w:rPr>
          <w:rFonts w:asciiTheme="majorHAnsi" w:hAnsiTheme="majorHAnsi" w:cstheme="majorHAnsi"/>
          <w:sz w:val="28"/>
          <w:szCs w:val="28"/>
          <w:lang w:val="ro-MD"/>
        </w:rPr>
        <w:t xml:space="preserve"> Ministerul va emite operativ recomandă</w:t>
      </w:r>
      <w:r w:rsidR="00CE4C78" w:rsidRPr="00B430CC">
        <w:rPr>
          <w:rFonts w:asciiTheme="majorHAnsi" w:hAnsiTheme="majorHAnsi" w:cstheme="majorHAnsi"/>
          <w:sz w:val="28"/>
          <w:szCs w:val="28"/>
          <w:lang w:val="ro-MD"/>
        </w:rPr>
        <w:t xml:space="preserve">rile, sau observațiile privind </w:t>
      </w:r>
      <w:r w:rsidRPr="00B430CC">
        <w:rPr>
          <w:rFonts w:asciiTheme="majorHAnsi" w:hAnsiTheme="majorHAnsi" w:cstheme="majorHAnsi"/>
          <w:sz w:val="28"/>
          <w:szCs w:val="28"/>
          <w:lang w:val="ro-MD"/>
        </w:rPr>
        <w:t xml:space="preserve">proiectul de program care va urma să fie înaintat Consiliului Municipal spre adoptare. </w:t>
      </w:r>
    </w:p>
    <w:p w:rsidR="00101D12" w:rsidRPr="00B430CC" w:rsidRDefault="00101D12" w:rsidP="00FB2BB9">
      <w:pPr>
        <w:spacing w:before="120" w:after="120" w:line="240" w:lineRule="auto"/>
        <w:ind w:firstLine="567"/>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Acest lucru este esențial pentru a asigura corespunderea programe</w:t>
      </w:r>
      <w:r w:rsidR="00CE4C78" w:rsidRPr="00B430CC">
        <w:rPr>
          <w:rFonts w:asciiTheme="majorHAnsi" w:hAnsiTheme="majorHAnsi" w:cstheme="majorHAnsi"/>
          <w:sz w:val="28"/>
          <w:szCs w:val="28"/>
          <w:lang w:val="ro-MD"/>
        </w:rPr>
        <w:t xml:space="preserve">lor cu politicile promovate de </w:t>
      </w:r>
      <w:r w:rsidRPr="00B430CC">
        <w:rPr>
          <w:rFonts w:asciiTheme="majorHAnsi" w:hAnsiTheme="majorHAnsi" w:cstheme="majorHAnsi"/>
          <w:sz w:val="28"/>
          <w:szCs w:val="28"/>
          <w:lang w:val="ro-MD"/>
        </w:rPr>
        <w:t>Minister și va permite funcționarea mecanismelor de verificare (care să permită participarea Agenției de Dezvoltare Regională) cu prezentarea informațiilor despre activitatea orașelor în cauză.</w:t>
      </w:r>
    </w:p>
    <w:p w:rsidR="00223BFD" w:rsidRPr="00B430CC" w:rsidRDefault="00AA6F37" w:rsidP="00FB2BB9">
      <w:p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Ministerul Economiei și Infrastructurii (MEI)</w:t>
      </w:r>
      <w:r w:rsidR="00C332B1" w:rsidRPr="00B430CC">
        <w:rPr>
          <w:rFonts w:asciiTheme="majorHAnsi" w:hAnsiTheme="majorHAnsi"/>
          <w:sz w:val="28"/>
          <w:szCs w:val="28"/>
          <w:lang w:val="ro-MD"/>
        </w:rPr>
        <w:t xml:space="preserve"> are responsabilitățile</w:t>
      </w:r>
      <w:r w:rsidR="00223BFD" w:rsidRPr="00B430CC">
        <w:rPr>
          <w:rFonts w:asciiTheme="majorHAnsi" w:hAnsiTheme="majorHAnsi"/>
          <w:sz w:val="28"/>
          <w:szCs w:val="28"/>
          <w:lang w:val="ro-MD"/>
        </w:rPr>
        <w:t>:</w:t>
      </w:r>
    </w:p>
    <w:p w:rsidR="00E34502" w:rsidRPr="00B430CC" w:rsidRDefault="00C332B1" w:rsidP="00FB2BB9">
      <w:pPr>
        <w:pStyle w:val="ac"/>
        <w:numPr>
          <w:ilvl w:val="0"/>
          <w:numId w:val="23"/>
        </w:numPr>
        <w:spacing w:before="120" w:after="120" w:line="240" w:lineRule="auto"/>
        <w:ind w:left="1281" w:hanging="357"/>
        <w:contextualSpacing w:val="0"/>
        <w:jc w:val="both"/>
        <w:rPr>
          <w:rFonts w:asciiTheme="majorHAnsi" w:hAnsiTheme="majorHAnsi"/>
          <w:sz w:val="28"/>
          <w:szCs w:val="28"/>
          <w:lang w:val="ro-MD"/>
        </w:rPr>
      </w:pPr>
      <w:r w:rsidRPr="00B430CC">
        <w:rPr>
          <w:rFonts w:asciiTheme="majorHAnsi" w:hAnsiTheme="majorHAnsi"/>
          <w:sz w:val="28"/>
          <w:szCs w:val="28"/>
          <w:lang w:val="ro-MD"/>
        </w:rPr>
        <w:t xml:space="preserve">de </w:t>
      </w:r>
      <w:r w:rsidR="00402F1C" w:rsidRPr="00B430CC">
        <w:rPr>
          <w:rFonts w:asciiTheme="majorHAnsi" w:hAnsiTheme="majorHAnsi"/>
          <w:sz w:val="28"/>
          <w:szCs w:val="28"/>
          <w:lang w:val="ro-MD"/>
        </w:rPr>
        <w:t>a facilita</w:t>
      </w:r>
      <w:r w:rsidRPr="00B430CC">
        <w:rPr>
          <w:rFonts w:asciiTheme="majorHAnsi" w:hAnsiTheme="majorHAnsi"/>
          <w:sz w:val="28"/>
          <w:szCs w:val="28"/>
          <w:lang w:val="ro-MD"/>
        </w:rPr>
        <w:t xml:space="preserve"> politicile de dezvoltare a orașelor prin implicarea mecanismelor de stimulare economică</w:t>
      </w:r>
      <w:r w:rsidR="00E34502" w:rsidRPr="00B430CC">
        <w:rPr>
          <w:rFonts w:asciiTheme="majorHAnsi" w:hAnsiTheme="majorHAnsi"/>
          <w:sz w:val="28"/>
          <w:szCs w:val="28"/>
          <w:lang w:val="ro-MD"/>
        </w:rPr>
        <w:t>;</w:t>
      </w:r>
    </w:p>
    <w:p w:rsidR="00E34502" w:rsidRPr="00B430CC" w:rsidRDefault="00CE4C78" w:rsidP="00FB2BB9">
      <w:pPr>
        <w:numPr>
          <w:ilvl w:val="0"/>
          <w:numId w:val="23"/>
        </w:numPr>
        <w:spacing w:before="120" w:after="120" w:line="240" w:lineRule="auto"/>
        <w:ind w:left="1281" w:hanging="357"/>
        <w:jc w:val="both"/>
        <w:rPr>
          <w:rFonts w:asciiTheme="majorHAnsi" w:hAnsiTheme="majorHAnsi"/>
          <w:sz w:val="28"/>
          <w:szCs w:val="28"/>
          <w:lang w:val="ro-MD"/>
        </w:rPr>
      </w:pPr>
      <w:r w:rsidRPr="00B430CC">
        <w:rPr>
          <w:rFonts w:asciiTheme="majorHAnsi" w:hAnsiTheme="majorHAnsi"/>
          <w:sz w:val="28"/>
          <w:szCs w:val="28"/>
          <w:lang w:val="ro-MD"/>
        </w:rPr>
        <w:lastRenderedPageBreak/>
        <w:t>de a elabora reglementări, metodologii și normative</w:t>
      </w:r>
      <w:r w:rsidR="00E34502" w:rsidRPr="00B430CC">
        <w:rPr>
          <w:rFonts w:asciiTheme="majorHAnsi" w:hAnsiTheme="majorHAnsi"/>
          <w:sz w:val="28"/>
          <w:szCs w:val="28"/>
          <w:lang w:val="ro-MD"/>
        </w:rPr>
        <w:t xml:space="preserve"> necesare; </w:t>
      </w:r>
    </w:p>
    <w:p w:rsidR="00223BFD" w:rsidRPr="00B430CC" w:rsidRDefault="00223BFD" w:rsidP="00FB2BB9">
      <w:pPr>
        <w:pStyle w:val="ac"/>
        <w:numPr>
          <w:ilvl w:val="0"/>
          <w:numId w:val="23"/>
        </w:numPr>
        <w:spacing w:before="120" w:after="120" w:line="240" w:lineRule="auto"/>
        <w:ind w:left="1281" w:hanging="357"/>
        <w:contextualSpacing w:val="0"/>
        <w:jc w:val="both"/>
        <w:rPr>
          <w:rFonts w:asciiTheme="majorHAnsi" w:hAnsiTheme="majorHAnsi" w:cstheme="majorHAnsi"/>
          <w:color w:val="000000"/>
          <w:sz w:val="28"/>
          <w:szCs w:val="28"/>
          <w:lang w:val="ro-MD"/>
        </w:rPr>
      </w:pPr>
      <w:r w:rsidRPr="00B430CC">
        <w:rPr>
          <w:rFonts w:asciiTheme="majorHAnsi" w:hAnsiTheme="majorHAnsi" w:cstheme="majorHAnsi"/>
          <w:color w:val="000000"/>
          <w:sz w:val="28"/>
          <w:szCs w:val="28"/>
          <w:lang w:val="ro-MD"/>
        </w:rPr>
        <w:t>de a elabora politici economice şi de sprijin a mediului de afaceri;</w:t>
      </w:r>
    </w:p>
    <w:p w:rsidR="00223BFD" w:rsidRPr="00B430CC" w:rsidRDefault="00223BFD" w:rsidP="00FB2BB9">
      <w:pPr>
        <w:pStyle w:val="ac"/>
        <w:numPr>
          <w:ilvl w:val="0"/>
          <w:numId w:val="23"/>
        </w:numPr>
        <w:spacing w:before="120" w:after="120" w:line="240" w:lineRule="auto"/>
        <w:ind w:left="1281" w:hanging="357"/>
        <w:contextualSpacing w:val="0"/>
        <w:jc w:val="both"/>
        <w:rPr>
          <w:rFonts w:asciiTheme="majorHAnsi" w:hAnsiTheme="majorHAnsi" w:cstheme="majorHAnsi"/>
          <w:color w:val="000000"/>
          <w:sz w:val="28"/>
          <w:szCs w:val="28"/>
          <w:lang w:val="ro-MD"/>
        </w:rPr>
      </w:pPr>
      <w:r w:rsidRPr="00B430CC">
        <w:rPr>
          <w:rFonts w:asciiTheme="majorHAnsi" w:hAnsiTheme="majorHAnsi" w:cstheme="majorHAnsi"/>
          <w:color w:val="000000"/>
          <w:sz w:val="28"/>
          <w:szCs w:val="28"/>
          <w:lang w:val="ro-MD"/>
        </w:rPr>
        <w:t xml:space="preserve">de a elabora politicile de urbanism, </w:t>
      </w:r>
      <w:r w:rsidR="00CE4C78" w:rsidRPr="00B430CC">
        <w:rPr>
          <w:rFonts w:asciiTheme="majorHAnsi" w:hAnsiTheme="majorHAnsi" w:cstheme="majorHAnsi"/>
          <w:color w:val="000000"/>
          <w:sz w:val="28"/>
          <w:szCs w:val="28"/>
          <w:lang w:val="ro-MD"/>
        </w:rPr>
        <w:t>construcții</w:t>
      </w:r>
      <w:r w:rsidRPr="00B430CC">
        <w:rPr>
          <w:rFonts w:asciiTheme="majorHAnsi" w:hAnsiTheme="majorHAnsi" w:cstheme="majorHAnsi"/>
          <w:color w:val="000000"/>
          <w:sz w:val="28"/>
          <w:szCs w:val="28"/>
          <w:lang w:val="ro-MD"/>
        </w:rPr>
        <w:t xml:space="preserve"> şi în domeniul locuințelor;</w:t>
      </w:r>
    </w:p>
    <w:p w:rsidR="00402F1C" w:rsidRPr="00B430CC" w:rsidRDefault="00402F1C" w:rsidP="00FB2BB9">
      <w:pPr>
        <w:pStyle w:val="ac"/>
        <w:numPr>
          <w:ilvl w:val="0"/>
          <w:numId w:val="23"/>
        </w:numPr>
        <w:spacing w:before="120" w:after="120" w:line="240" w:lineRule="auto"/>
        <w:ind w:left="1281" w:hanging="357"/>
        <w:contextualSpacing w:val="0"/>
        <w:jc w:val="both"/>
        <w:rPr>
          <w:rFonts w:asciiTheme="majorHAnsi" w:hAnsiTheme="majorHAnsi" w:cstheme="majorHAnsi"/>
          <w:color w:val="000000"/>
          <w:sz w:val="28"/>
          <w:szCs w:val="28"/>
          <w:lang w:val="ro-MD"/>
        </w:rPr>
      </w:pPr>
      <w:r w:rsidRPr="00B430CC">
        <w:rPr>
          <w:rFonts w:asciiTheme="majorHAnsi" w:hAnsiTheme="majorHAnsi" w:cstheme="majorHAnsi"/>
          <w:color w:val="000000"/>
          <w:sz w:val="28"/>
          <w:szCs w:val="28"/>
          <w:lang w:val="ro-MD"/>
        </w:rPr>
        <w:t xml:space="preserve">de </w:t>
      </w:r>
      <w:r w:rsidR="00223BFD" w:rsidRPr="00B430CC">
        <w:rPr>
          <w:rFonts w:asciiTheme="majorHAnsi" w:hAnsiTheme="majorHAnsi" w:cstheme="majorHAnsi"/>
          <w:color w:val="000000"/>
          <w:sz w:val="28"/>
          <w:szCs w:val="28"/>
          <w:lang w:val="ro-MD"/>
        </w:rPr>
        <w:t>asigurare</w:t>
      </w:r>
      <w:r w:rsidRPr="00B430CC">
        <w:rPr>
          <w:rFonts w:asciiTheme="majorHAnsi" w:hAnsiTheme="majorHAnsi" w:cstheme="majorHAnsi"/>
          <w:color w:val="000000"/>
          <w:sz w:val="28"/>
          <w:szCs w:val="28"/>
          <w:lang w:val="ro-MD"/>
        </w:rPr>
        <w:t xml:space="preserve"> </w:t>
      </w:r>
      <w:r w:rsidR="00223BFD" w:rsidRPr="00B430CC">
        <w:rPr>
          <w:rFonts w:asciiTheme="majorHAnsi" w:hAnsiTheme="majorHAnsi" w:cstheme="majorHAnsi"/>
          <w:color w:val="000000"/>
          <w:sz w:val="28"/>
          <w:szCs w:val="28"/>
          <w:lang w:val="ro-MD"/>
        </w:rPr>
        <w:t xml:space="preserve">a reglementărilor tehnice în </w:t>
      </w:r>
      <w:r w:rsidR="00CE4C78" w:rsidRPr="00B430CC">
        <w:rPr>
          <w:rFonts w:asciiTheme="majorHAnsi" w:hAnsiTheme="majorHAnsi" w:cstheme="majorHAnsi"/>
          <w:color w:val="000000"/>
          <w:sz w:val="28"/>
          <w:szCs w:val="28"/>
          <w:lang w:val="ro-MD"/>
        </w:rPr>
        <w:t>construcții</w:t>
      </w:r>
      <w:r w:rsidRPr="00B430CC">
        <w:rPr>
          <w:rFonts w:asciiTheme="majorHAnsi" w:hAnsiTheme="majorHAnsi" w:cstheme="majorHAnsi"/>
          <w:color w:val="000000"/>
          <w:sz w:val="28"/>
          <w:szCs w:val="28"/>
          <w:lang w:val="ro-MD"/>
        </w:rPr>
        <w:t xml:space="preserve"> în procesul de revitalizare urbană</w:t>
      </w:r>
      <w:r w:rsidR="00223BFD" w:rsidRPr="00B430CC">
        <w:rPr>
          <w:rFonts w:asciiTheme="majorHAnsi" w:hAnsiTheme="majorHAnsi" w:cstheme="majorHAnsi"/>
          <w:color w:val="000000"/>
          <w:sz w:val="28"/>
          <w:szCs w:val="28"/>
          <w:lang w:val="ro-MD"/>
        </w:rPr>
        <w:t>;</w:t>
      </w:r>
    </w:p>
    <w:p w:rsidR="00402F1C" w:rsidRPr="00B430CC" w:rsidRDefault="00402F1C" w:rsidP="00FB2BB9">
      <w:pPr>
        <w:pStyle w:val="ac"/>
        <w:numPr>
          <w:ilvl w:val="0"/>
          <w:numId w:val="23"/>
        </w:numPr>
        <w:spacing w:before="120" w:after="120" w:line="240" w:lineRule="auto"/>
        <w:ind w:left="1281" w:hanging="357"/>
        <w:contextualSpacing w:val="0"/>
        <w:jc w:val="both"/>
        <w:rPr>
          <w:rFonts w:asciiTheme="majorHAnsi" w:hAnsiTheme="majorHAnsi" w:cstheme="majorHAnsi"/>
          <w:sz w:val="28"/>
          <w:szCs w:val="28"/>
          <w:lang w:val="ro-MD"/>
        </w:rPr>
      </w:pPr>
      <w:r w:rsidRPr="00B430CC">
        <w:rPr>
          <w:rFonts w:asciiTheme="majorHAnsi" w:hAnsiTheme="majorHAnsi" w:cstheme="majorHAnsi"/>
          <w:color w:val="000000"/>
          <w:sz w:val="28"/>
          <w:szCs w:val="28"/>
          <w:lang w:val="ro-MD"/>
        </w:rPr>
        <w:t xml:space="preserve">să asigure realizarea acțiunilor de revitalizare în corespunderea cu  </w:t>
      </w:r>
      <w:r w:rsidR="00223BFD" w:rsidRPr="00B430CC">
        <w:rPr>
          <w:rFonts w:asciiTheme="majorHAnsi" w:hAnsiTheme="majorHAnsi" w:cstheme="majorHAnsi"/>
          <w:color w:val="000000"/>
          <w:sz w:val="28"/>
          <w:szCs w:val="28"/>
          <w:lang w:val="ro-MD"/>
        </w:rPr>
        <w:t>politici</w:t>
      </w:r>
      <w:r w:rsidRPr="00B430CC">
        <w:rPr>
          <w:rFonts w:asciiTheme="majorHAnsi" w:hAnsiTheme="majorHAnsi" w:cstheme="majorHAnsi"/>
          <w:color w:val="000000"/>
          <w:sz w:val="28"/>
          <w:szCs w:val="28"/>
          <w:lang w:val="ro-MD"/>
        </w:rPr>
        <w:t>le</w:t>
      </w:r>
      <w:r w:rsidR="00223BFD" w:rsidRPr="00B430CC">
        <w:rPr>
          <w:rFonts w:asciiTheme="majorHAnsi" w:hAnsiTheme="majorHAnsi" w:cstheme="majorHAnsi"/>
          <w:color w:val="000000"/>
          <w:sz w:val="28"/>
          <w:szCs w:val="28"/>
          <w:lang w:val="ro-MD"/>
        </w:rPr>
        <w:t xml:space="preserve"> în urbanism</w:t>
      </w:r>
      <w:r w:rsidRPr="00B430CC">
        <w:rPr>
          <w:rFonts w:asciiTheme="majorHAnsi" w:hAnsiTheme="majorHAnsi" w:cstheme="majorHAnsi"/>
          <w:color w:val="000000"/>
          <w:sz w:val="28"/>
          <w:szCs w:val="28"/>
          <w:lang w:val="ro-MD"/>
        </w:rPr>
        <w:t>;</w:t>
      </w:r>
    </w:p>
    <w:p w:rsidR="00AA6F37" w:rsidRPr="00B430CC" w:rsidRDefault="00402F1C" w:rsidP="00FB2BB9">
      <w:pPr>
        <w:pStyle w:val="ac"/>
        <w:numPr>
          <w:ilvl w:val="0"/>
          <w:numId w:val="23"/>
        </w:numPr>
        <w:spacing w:before="120" w:after="120" w:line="240" w:lineRule="auto"/>
        <w:ind w:left="1281" w:hanging="357"/>
        <w:contextualSpacing w:val="0"/>
        <w:jc w:val="both"/>
        <w:rPr>
          <w:rFonts w:asciiTheme="majorHAnsi" w:hAnsiTheme="majorHAnsi" w:cstheme="majorHAnsi"/>
          <w:sz w:val="28"/>
          <w:szCs w:val="28"/>
          <w:lang w:val="ro-MD"/>
        </w:rPr>
      </w:pPr>
      <w:r w:rsidRPr="00B430CC">
        <w:rPr>
          <w:rFonts w:asciiTheme="majorHAnsi" w:hAnsiTheme="majorHAnsi" w:cstheme="majorHAnsi"/>
          <w:color w:val="000000"/>
          <w:sz w:val="28"/>
          <w:szCs w:val="28"/>
          <w:lang w:val="ro-MD"/>
        </w:rPr>
        <w:t xml:space="preserve">să asigure cu date informaționale despre </w:t>
      </w:r>
      <w:r w:rsidR="00223BFD" w:rsidRPr="00B430CC">
        <w:rPr>
          <w:rFonts w:asciiTheme="majorHAnsi" w:hAnsiTheme="majorHAnsi" w:cstheme="majorHAnsi"/>
          <w:color w:val="000000"/>
          <w:sz w:val="28"/>
          <w:szCs w:val="28"/>
          <w:lang w:val="ro-MD"/>
        </w:rPr>
        <w:t>infrastructura de transport</w:t>
      </w:r>
      <w:r w:rsidRPr="00B430CC">
        <w:rPr>
          <w:rFonts w:asciiTheme="majorHAnsi" w:hAnsiTheme="majorHAnsi" w:cstheme="majorHAnsi"/>
          <w:color w:val="000000"/>
          <w:sz w:val="28"/>
          <w:szCs w:val="28"/>
          <w:lang w:val="ro-MD"/>
        </w:rPr>
        <w:t>.</w:t>
      </w:r>
    </w:p>
    <w:p w:rsidR="00AA6F37" w:rsidRPr="00B430CC" w:rsidRDefault="00E34502"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 xml:space="preserve">Instituția </w:t>
      </w:r>
      <w:r w:rsidR="00CE4C78" w:rsidRPr="00B430CC">
        <w:rPr>
          <w:rFonts w:asciiTheme="majorHAnsi" w:hAnsiTheme="majorHAnsi"/>
          <w:sz w:val="28"/>
          <w:szCs w:val="28"/>
          <w:lang w:val="ro-MD"/>
        </w:rPr>
        <w:t>administrației publice centrale</w:t>
      </w:r>
      <w:r w:rsidRPr="00B430CC">
        <w:rPr>
          <w:rFonts w:asciiTheme="majorHAnsi" w:hAnsiTheme="majorHAnsi"/>
          <w:sz w:val="28"/>
          <w:szCs w:val="28"/>
          <w:lang w:val="ro-MD"/>
        </w:rPr>
        <w:t xml:space="preserve"> responsabilă</w:t>
      </w:r>
      <w:r w:rsidR="00AA6F37" w:rsidRPr="00B430CC">
        <w:rPr>
          <w:rFonts w:asciiTheme="majorHAnsi" w:hAnsiTheme="majorHAnsi"/>
          <w:sz w:val="28"/>
          <w:szCs w:val="28"/>
          <w:lang w:val="ro-MD"/>
        </w:rPr>
        <w:t xml:space="preserve"> </w:t>
      </w:r>
      <w:r w:rsidRPr="00B430CC">
        <w:rPr>
          <w:rFonts w:asciiTheme="majorHAnsi" w:hAnsiTheme="majorHAnsi"/>
          <w:sz w:val="28"/>
          <w:szCs w:val="28"/>
          <w:lang w:val="ro-MD"/>
        </w:rPr>
        <w:t>de politicile de educație și cultură</w:t>
      </w:r>
      <w:r w:rsidR="00AA6F37" w:rsidRPr="00B430CC">
        <w:rPr>
          <w:rFonts w:asciiTheme="majorHAnsi" w:hAnsiTheme="majorHAnsi"/>
          <w:sz w:val="28"/>
          <w:szCs w:val="28"/>
          <w:lang w:val="ro-MD"/>
        </w:rPr>
        <w:t>(MECC)</w:t>
      </w:r>
      <w:r w:rsidR="00402F1C" w:rsidRPr="00B430CC">
        <w:rPr>
          <w:rFonts w:asciiTheme="majorHAnsi" w:hAnsiTheme="majorHAnsi"/>
          <w:sz w:val="28"/>
          <w:szCs w:val="28"/>
          <w:lang w:val="ro-MD"/>
        </w:rPr>
        <w:t xml:space="preserve"> va facilita procesul de revitalizare prin </w:t>
      </w:r>
      <w:r w:rsidR="006479A0" w:rsidRPr="00B430CC">
        <w:rPr>
          <w:rFonts w:asciiTheme="majorHAnsi" w:hAnsiTheme="majorHAnsi"/>
          <w:sz w:val="28"/>
          <w:szCs w:val="28"/>
          <w:lang w:val="ro-MD"/>
        </w:rPr>
        <w:t xml:space="preserve">încurajarea instituțiilor de </w:t>
      </w:r>
      <w:r w:rsidR="00CE4C78" w:rsidRPr="00B430CC">
        <w:rPr>
          <w:rFonts w:asciiTheme="majorHAnsi" w:hAnsiTheme="majorHAnsi"/>
          <w:sz w:val="28"/>
          <w:szCs w:val="28"/>
          <w:lang w:val="ro-MD"/>
        </w:rPr>
        <w:t>învățământ</w:t>
      </w:r>
      <w:r w:rsidR="006479A0" w:rsidRPr="00B430CC">
        <w:rPr>
          <w:rFonts w:asciiTheme="majorHAnsi" w:hAnsiTheme="majorHAnsi"/>
          <w:sz w:val="28"/>
          <w:szCs w:val="28"/>
          <w:lang w:val="ro-MD"/>
        </w:rPr>
        <w:t xml:space="preserve"> de a participa în activități și va asigura prezența factorilor educa</w:t>
      </w:r>
      <w:r w:rsidRPr="00B430CC">
        <w:rPr>
          <w:rFonts w:asciiTheme="majorHAnsi" w:hAnsiTheme="majorHAnsi"/>
          <w:sz w:val="28"/>
          <w:szCs w:val="28"/>
          <w:lang w:val="ro-MD"/>
        </w:rPr>
        <w:t>ționa</w:t>
      </w:r>
      <w:r w:rsidR="006479A0" w:rsidRPr="00B430CC">
        <w:rPr>
          <w:rFonts w:asciiTheme="majorHAnsi" w:hAnsiTheme="majorHAnsi"/>
          <w:sz w:val="28"/>
          <w:szCs w:val="28"/>
          <w:lang w:val="ro-MD"/>
        </w:rPr>
        <w:t>l</w:t>
      </w:r>
      <w:r w:rsidR="003E4DED" w:rsidRPr="00B430CC">
        <w:rPr>
          <w:rFonts w:asciiTheme="majorHAnsi" w:hAnsiTheme="majorHAnsi"/>
          <w:sz w:val="28"/>
          <w:szCs w:val="28"/>
          <w:lang w:val="ro-MD"/>
        </w:rPr>
        <w:t>i</w:t>
      </w:r>
      <w:r w:rsidR="006479A0" w:rsidRPr="00B430CC">
        <w:rPr>
          <w:rFonts w:asciiTheme="majorHAnsi" w:hAnsiTheme="majorHAnsi"/>
          <w:sz w:val="28"/>
          <w:szCs w:val="28"/>
          <w:lang w:val="ro-MD"/>
        </w:rPr>
        <w:t xml:space="preserve"> în programele de revitalizare</w:t>
      </w:r>
      <w:r w:rsidR="00AA6F37" w:rsidRPr="00B430CC">
        <w:rPr>
          <w:rFonts w:asciiTheme="majorHAnsi" w:hAnsiTheme="majorHAnsi"/>
          <w:sz w:val="28"/>
          <w:szCs w:val="28"/>
          <w:lang w:val="ro-MD"/>
        </w:rPr>
        <w:t>;</w:t>
      </w:r>
    </w:p>
    <w:p w:rsidR="00AA6F37" w:rsidRPr="00B430CC" w:rsidRDefault="003E4DED"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Instituția administrației publice centrale responsabilă de domeniul politicilor sociale și de sănătate</w:t>
      </w:r>
      <w:r w:rsidR="00AA6F37" w:rsidRPr="00B430CC">
        <w:rPr>
          <w:rFonts w:asciiTheme="majorHAnsi" w:hAnsiTheme="majorHAnsi"/>
          <w:sz w:val="28"/>
          <w:szCs w:val="28"/>
          <w:lang w:val="ro-MD"/>
        </w:rPr>
        <w:t xml:space="preserve"> (MSMPS)</w:t>
      </w:r>
      <w:r w:rsidR="006479A0" w:rsidRPr="00B430CC">
        <w:rPr>
          <w:rFonts w:asciiTheme="majorHAnsi" w:hAnsiTheme="majorHAnsi"/>
          <w:sz w:val="28"/>
          <w:szCs w:val="28"/>
          <w:lang w:val="ro-MD"/>
        </w:rPr>
        <w:t xml:space="preserve"> va </w:t>
      </w:r>
      <w:r w:rsidR="00E34502" w:rsidRPr="00B430CC">
        <w:rPr>
          <w:rFonts w:asciiTheme="majorHAnsi" w:hAnsiTheme="majorHAnsi"/>
          <w:sz w:val="28"/>
          <w:szCs w:val="28"/>
          <w:lang w:val="ro-MD"/>
        </w:rPr>
        <w:t>participa în procesul de revitalizare urban</w:t>
      </w:r>
      <w:r w:rsidRPr="00B430CC">
        <w:rPr>
          <w:rFonts w:asciiTheme="majorHAnsi" w:hAnsiTheme="majorHAnsi"/>
          <w:sz w:val="28"/>
          <w:szCs w:val="28"/>
          <w:lang w:val="ro-MD"/>
        </w:rPr>
        <w:t>ă</w:t>
      </w:r>
      <w:r w:rsidR="00E34502" w:rsidRPr="00B430CC">
        <w:rPr>
          <w:rFonts w:asciiTheme="majorHAnsi" w:hAnsiTheme="majorHAnsi"/>
          <w:sz w:val="28"/>
          <w:szCs w:val="28"/>
          <w:lang w:val="ro-MD"/>
        </w:rPr>
        <w:t xml:space="preserve"> prin furnizarea de informații și date privind politic</w:t>
      </w:r>
      <w:r w:rsidRPr="00B430CC">
        <w:rPr>
          <w:rFonts w:asciiTheme="majorHAnsi" w:hAnsiTheme="majorHAnsi"/>
          <w:sz w:val="28"/>
          <w:szCs w:val="28"/>
          <w:lang w:val="ro-MD"/>
        </w:rPr>
        <w:t>ile</w:t>
      </w:r>
      <w:r w:rsidR="00E34502" w:rsidRPr="00B430CC">
        <w:rPr>
          <w:rFonts w:asciiTheme="majorHAnsi" w:hAnsiTheme="majorHAnsi"/>
          <w:sz w:val="28"/>
          <w:szCs w:val="28"/>
          <w:lang w:val="ro-MD"/>
        </w:rPr>
        <w:t xml:space="preserve"> social</w:t>
      </w:r>
      <w:r w:rsidRPr="00B430CC">
        <w:rPr>
          <w:rFonts w:asciiTheme="majorHAnsi" w:hAnsiTheme="majorHAnsi"/>
          <w:sz w:val="28"/>
          <w:szCs w:val="28"/>
          <w:lang w:val="ro-MD"/>
        </w:rPr>
        <w:t>e</w:t>
      </w:r>
      <w:r w:rsidR="00E34502" w:rsidRPr="00B430CC">
        <w:rPr>
          <w:rFonts w:asciiTheme="majorHAnsi" w:hAnsiTheme="majorHAnsi"/>
          <w:sz w:val="28"/>
          <w:szCs w:val="28"/>
          <w:lang w:val="ro-MD"/>
        </w:rPr>
        <w:t xml:space="preserve"> în localitățile vizate, despre nivelul de șomaj, demografie și alte informații din domeniul de responsabilitate</w:t>
      </w:r>
      <w:r w:rsidRPr="00B430CC">
        <w:rPr>
          <w:rFonts w:asciiTheme="majorHAnsi" w:hAnsiTheme="majorHAnsi"/>
          <w:sz w:val="28"/>
          <w:szCs w:val="28"/>
          <w:lang w:val="ro-MD"/>
        </w:rPr>
        <w:t>. Va asigura prezența factoril</w:t>
      </w:r>
      <w:r w:rsidR="00CE4C78" w:rsidRPr="00B430CC">
        <w:rPr>
          <w:rFonts w:asciiTheme="majorHAnsi" w:hAnsiTheme="majorHAnsi"/>
          <w:sz w:val="28"/>
          <w:szCs w:val="28"/>
          <w:lang w:val="ro-MD"/>
        </w:rPr>
        <w:t>or de decizie corespunzători în</w:t>
      </w:r>
      <w:r w:rsidRPr="00B430CC">
        <w:rPr>
          <w:rFonts w:asciiTheme="majorHAnsi" w:hAnsiTheme="majorHAnsi"/>
          <w:sz w:val="28"/>
          <w:szCs w:val="28"/>
          <w:lang w:val="ro-MD"/>
        </w:rPr>
        <w:t xml:space="preserve"> activitățile în derulare.</w:t>
      </w:r>
    </w:p>
    <w:p w:rsidR="00AA6F37" w:rsidRPr="00B430CC" w:rsidRDefault="003E4DED"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Instituția națională de s</w:t>
      </w:r>
      <w:r w:rsidR="00AA6F37" w:rsidRPr="00B430CC">
        <w:rPr>
          <w:rFonts w:asciiTheme="majorHAnsi" w:hAnsiTheme="majorHAnsi"/>
          <w:sz w:val="28"/>
          <w:szCs w:val="28"/>
          <w:lang w:val="ro-MD"/>
        </w:rPr>
        <w:t>tatistică (BNS)</w:t>
      </w:r>
      <w:r w:rsidRPr="00B430CC">
        <w:rPr>
          <w:rFonts w:asciiTheme="majorHAnsi" w:hAnsiTheme="majorHAnsi"/>
          <w:sz w:val="28"/>
          <w:szCs w:val="28"/>
          <w:lang w:val="ro-MD"/>
        </w:rPr>
        <w:t xml:space="preserve"> va asigura proc</w:t>
      </w:r>
      <w:r w:rsidR="00CE4C78" w:rsidRPr="00B430CC">
        <w:rPr>
          <w:rFonts w:asciiTheme="majorHAnsi" w:hAnsiTheme="majorHAnsi"/>
          <w:sz w:val="28"/>
          <w:szCs w:val="28"/>
          <w:lang w:val="ro-MD"/>
        </w:rPr>
        <w:t xml:space="preserve">esul de revitalizare urbană cu </w:t>
      </w:r>
      <w:r w:rsidRPr="00B430CC">
        <w:rPr>
          <w:rFonts w:asciiTheme="majorHAnsi" w:hAnsiTheme="majorHAnsi"/>
          <w:sz w:val="28"/>
          <w:szCs w:val="28"/>
          <w:lang w:val="ro-MD"/>
        </w:rPr>
        <w:t xml:space="preserve">informația statistică disponibilă </w:t>
      </w:r>
      <w:r w:rsidR="002D3CA6" w:rsidRPr="00B430CC">
        <w:rPr>
          <w:rFonts w:asciiTheme="majorHAnsi" w:hAnsiTheme="majorHAnsi"/>
          <w:sz w:val="28"/>
          <w:szCs w:val="28"/>
          <w:lang w:val="ro-MD"/>
        </w:rPr>
        <w:t>și datele necesare pentru întocmirea programelor în domeniu.</w:t>
      </w:r>
    </w:p>
    <w:p w:rsidR="00927A67" w:rsidRPr="00B430CC" w:rsidRDefault="00927A67" w:rsidP="00FB2BB9">
      <w:pPr>
        <w:spacing w:before="120" w:after="120" w:line="240" w:lineRule="auto"/>
        <w:ind w:firstLine="567"/>
        <w:jc w:val="both"/>
        <w:rPr>
          <w:rFonts w:asciiTheme="majorHAnsi" w:hAnsiTheme="majorHAnsi"/>
          <w:sz w:val="28"/>
          <w:szCs w:val="28"/>
          <w:lang w:val="ro-MD"/>
        </w:rPr>
      </w:pPr>
    </w:p>
    <w:p w:rsidR="00BB179C" w:rsidRPr="00B430CC" w:rsidRDefault="00AA6F37" w:rsidP="00FB2BB9">
      <w:pPr>
        <w:spacing w:before="120" w:after="120" w:line="240" w:lineRule="auto"/>
        <w:contextualSpacing/>
        <w:jc w:val="both"/>
        <w:rPr>
          <w:rFonts w:asciiTheme="majorHAnsi" w:hAnsiTheme="majorHAnsi" w:cstheme="majorHAnsi"/>
          <w:sz w:val="28"/>
          <w:szCs w:val="28"/>
          <w:lang w:val="ro-MD"/>
        </w:rPr>
      </w:pPr>
      <w:r w:rsidRPr="00B430CC">
        <w:rPr>
          <w:rFonts w:asciiTheme="majorHAnsi" w:hAnsiTheme="majorHAnsi"/>
          <w:b/>
          <w:i/>
          <w:sz w:val="28"/>
          <w:szCs w:val="28"/>
          <w:lang w:val="ro-MD"/>
        </w:rPr>
        <w:t>Nivel regional</w:t>
      </w:r>
      <w:r w:rsidRPr="00B430CC">
        <w:rPr>
          <w:rFonts w:asciiTheme="majorHAnsi" w:hAnsiTheme="majorHAnsi" w:cstheme="majorHAnsi"/>
          <w:b/>
          <w:sz w:val="28"/>
          <w:szCs w:val="28"/>
          <w:lang w:val="ro-MD"/>
        </w:rPr>
        <w:t>:</w:t>
      </w:r>
      <w:r w:rsidRPr="00B430CC">
        <w:rPr>
          <w:rFonts w:asciiTheme="majorHAnsi" w:hAnsiTheme="majorHAnsi" w:cstheme="majorHAnsi"/>
          <w:sz w:val="28"/>
          <w:szCs w:val="28"/>
          <w:lang w:val="ro-MD"/>
        </w:rPr>
        <w:t xml:space="preserve"> </w:t>
      </w:r>
      <w:r w:rsidR="00BB179C" w:rsidRPr="00B430CC">
        <w:rPr>
          <w:rFonts w:asciiTheme="majorHAnsi" w:hAnsiTheme="majorHAnsi" w:cstheme="majorHAnsi"/>
          <w:sz w:val="28"/>
          <w:szCs w:val="28"/>
          <w:lang w:val="ro-MD"/>
        </w:rPr>
        <w:t>În dezvoltarea și implementarea programelor de revitalizare, orașele vor fi sprijinite de către experții Agenției de Dezvoltare Regională. Aceștia vor îndruma și vor sprijini orașele astfel încât programele elaborate să fie în conformitate cu reglementările naționale și cu principiile revitalizării. În plus, experții ADR vor constitui "nodurile rețelei de cunoștințe" - vor asigura fluxul de cunoștințe, informații și experiență între orașele din regiunea dată, între regiuni și între MADRM</w:t>
      </w:r>
      <w:r w:rsidR="00CE4C78" w:rsidRPr="00B430CC">
        <w:rPr>
          <w:rFonts w:asciiTheme="majorHAnsi" w:hAnsiTheme="majorHAnsi" w:cstheme="majorHAnsi"/>
          <w:sz w:val="28"/>
          <w:szCs w:val="28"/>
          <w:lang w:val="ro-MD"/>
        </w:rPr>
        <w:t>.</w:t>
      </w:r>
      <w:r w:rsidR="00BB179C" w:rsidRPr="00B430CC">
        <w:rPr>
          <w:rFonts w:asciiTheme="majorHAnsi" w:hAnsiTheme="majorHAnsi" w:cstheme="majorHAnsi"/>
          <w:sz w:val="28"/>
          <w:szCs w:val="28"/>
          <w:lang w:val="ro-MD"/>
        </w:rPr>
        <w:t xml:space="preserve">  </w:t>
      </w:r>
    </w:p>
    <w:p w:rsidR="00BB179C" w:rsidRPr="00B430CC" w:rsidRDefault="00BB179C" w:rsidP="00FB2BB9">
      <w:pPr>
        <w:spacing w:before="120" w:after="120" w:line="240" w:lineRule="auto"/>
        <w:contextualSpacing/>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Considerarea experților ADR ca factori importanți în sistem are drept scop, optimizarea măsurilor de dezvoltare adresate orașelor de către diferiți responsabili și instituții naționale. În plus, experții ADR vor fi factori importanți în discutarea și coordonarea sprijinului cu donatorii externi (internaționali). Acest sprijin poate fi un factor foarte</w:t>
      </w:r>
      <w:r w:rsidRPr="00B430CC">
        <w:rPr>
          <w:rFonts w:asciiTheme="majorHAnsi" w:hAnsiTheme="majorHAnsi" w:cs="Times New Roman"/>
          <w:sz w:val="28"/>
          <w:szCs w:val="28"/>
          <w:lang w:val="ro-MD"/>
        </w:rPr>
        <w:t xml:space="preserve"> </w:t>
      </w:r>
      <w:r w:rsidRPr="00B430CC">
        <w:rPr>
          <w:rFonts w:asciiTheme="majorHAnsi" w:hAnsiTheme="majorHAnsi" w:cstheme="majorHAnsi"/>
          <w:sz w:val="28"/>
          <w:szCs w:val="28"/>
          <w:lang w:val="ro-MD"/>
        </w:rPr>
        <w:t>important care să susțină succesul revitalizării (și, uneori, chiar inițierea acestui proces).</w:t>
      </w:r>
    </w:p>
    <w:p w:rsidR="00C70EE7" w:rsidRPr="00B430CC" w:rsidRDefault="00101D12" w:rsidP="00FB2BB9">
      <w:pPr>
        <w:spacing w:before="120" w:after="120" w:line="240" w:lineRule="auto"/>
        <w:ind w:firstLine="567"/>
        <w:jc w:val="both"/>
        <w:rPr>
          <w:rFonts w:asciiTheme="majorHAnsi" w:hAnsiTheme="majorHAnsi"/>
          <w:bCs/>
          <w:iCs/>
          <w:sz w:val="28"/>
          <w:szCs w:val="28"/>
          <w:lang w:val="ro-MD"/>
        </w:rPr>
      </w:pPr>
      <w:r w:rsidRPr="00B430CC">
        <w:rPr>
          <w:rFonts w:asciiTheme="majorHAnsi" w:hAnsiTheme="majorHAnsi"/>
          <w:sz w:val="28"/>
          <w:szCs w:val="28"/>
          <w:lang w:val="ro-MD"/>
        </w:rPr>
        <w:t xml:space="preserve">Astfel, </w:t>
      </w:r>
      <w:r w:rsidR="00AA6F37" w:rsidRPr="00B430CC">
        <w:rPr>
          <w:rFonts w:asciiTheme="majorHAnsi" w:hAnsiTheme="majorHAnsi"/>
          <w:sz w:val="28"/>
          <w:szCs w:val="28"/>
          <w:lang w:val="ro-MD"/>
        </w:rPr>
        <w:t>Consili</w:t>
      </w:r>
      <w:r w:rsidR="002D3CA6" w:rsidRPr="00B430CC">
        <w:rPr>
          <w:rFonts w:asciiTheme="majorHAnsi" w:hAnsiTheme="majorHAnsi"/>
          <w:sz w:val="28"/>
          <w:szCs w:val="28"/>
          <w:lang w:val="ro-MD"/>
        </w:rPr>
        <w:t xml:space="preserve">ile regionale pentru dezvoltare și </w:t>
      </w:r>
      <w:r w:rsidR="00AA6F37" w:rsidRPr="00B430CC">
        <w:rPr>
          <w:rFonts w:asciiTheme="majorHAnsi" w:hAnsiTheme="majorHAnsi"/>
          <w:sz w:val="28"/>
          <w:szCs w:val="28"/>
          <w:lang w:val="ro-MD"/>
        </w:rPr>
        <w:t>Agențiile de dezvoltare regională</w:t>
      </w:r>
      <w:r w:rsidR="002D3CA6" w:rsidRPr="00B430CC">
        <w:rPr>
          <w:rFonts w:asciiTheme="majorHAnsi" w:hAnsiTheme="majorHAnsi"/>
          <w:bCs/>
          <w:iCs/>
          <w:sz w:val="28"/>
          <w:szCs w:val="28"/>
          <w:lang w:val="ro-MD"/>
        </w:rPr>
        <w:t xml:space="preserve"> a</w:t>
      </w:r>
      <w:r w:rsidR="00CA1B48" w:rsidRPr="00B430CC">
        <w:rPr>
          <w:rFonts w:asciiTheme="majorHAnsi" w:hAnsiTheme="majorHAnsi"/>
          <w:bCs/>
          <w:iCs/>
          <w:sz w:val="28"/>
          <w:szCs w:val="28"/>
          <w:lang w:val="ro-MD"/>
        </w:rPr>
        <w:t>u</w:t>
      </w:r>
      <w:r w:rsidR="002D3CA6" w:rsidRPr="00B430CC">
        <w:rPr>
          <w:rFonts w:asciiTheme="majorHAnsi" w:hAnsiTheme="majorHAnsi"/>
          <w:bCs/>
          <w:iCs/>
          <w:sz w:val="28"/>
          <w:szCs w:val="28"/>
          <w:lang w:val="ro-MD"/>
        </w:rPr>
        <w:t xml:space="preserve"> responsabilitatea</w:t>
      </w:r>
      <w:r w:rsidR="00C70EE7" w:rsidRPr="00B430CC">
        <w:rPr>
          <w:rFonts w:asciiTheme="majorHAnsi" w:hAnsiTheme="majorHAnsi"/>
          <w:bCs/>
          <w:iCs/>
          <w:sz w:val="28"/>
          <w:szCs w:val="28"/>
          <w:lang w:val="ro-MD"/>
        </w:rPr>
        <w:t>:</w:t>
      </w:r>
    </w:p>
    <w:p w:rsidR="00585948" w:rsidRPr="00B430CC" w:rsidRDefault="00585948" w:rsidP="00FB2BB9">
      <w:pPr>
        <w:pStyle w:val="ac"/>
        <w:numPr>
          <w:ilvl w:val="0"/>
          <w:numId w:val="25"/>
        </w:numPr>
        <w:spacing w:before="120" w:after="120" w:line="240" w:lineRule="auto"/>
        <w:jc w:val="both"/>
        <w:rPr>
          <w:rFonts w:asciiTheme="majorHAnsi" w:hAnsiTheme="majorHAnsi"/>
          <w:bCs/>
          <w:iCs/>
          <w:sz w:val="28"/>
          <w:szCs w:val="28"/>
          <w:lang w:val="ro-MD"/>
        </w:rPr>
      </w:pPr>
      <w:r w:rsidRPr="00B430CC">
        <w:rPr>
          <w:rFonts w:asciiTheme="majorHAnsi" w:hAnsiTheme="majorHAnsi"/>
          <w:bCs/>
          <w:iCs/>
          <w:sz w:val="28"/>
          <w:szCs w:val="28"/>
          <w:lang w:val="ro-MD"/>
        </w:rPr>
        <w:t>acc</w:t>
      </w:r>
      <w:r w:rsidRPr="00B430CC">
        <w:rPr>
          <w:rFonts w:asciiTheme="majorHAnsi" w:hAnsiTheme="majorHAnsi"/>
          <w:sz w:val="28"/>
          <w:szCs w:val="28"/>
          <w:lang w:val="ro-MD"/>
        </w:rPr>
        <w:t>eptării activităților de revitalizare urbană, inclusiv prin reflectarea activităților în planurile de acțiuni;</w:t>
      </w:r>
    </w:p>
    <w:p w:rsidR="00585948" w:rsidRPr="00B430CC" w:rsidRDefault="00C70EE7" w:rsidP="00997180">
      <w:pPr>
        <w:pStyle w:val="ac"/>
        <w:numPr>
          <w:ilvl w:val="0"/>
          <w:numId w:val="25"/>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lastRenderedPageBreak/>
        <w:t>desfășurăr</w:t>
      </w:r>
      <w:r w:rsidR="00585948" w:rsidRPr="00B430CC">
        <w:rPr>
          <w:rFonts w:asciiTheme="majorHAnsi" w:hAnsiTheme="majorHAnsi" w:cstheme="majorHAnsi"/>
          <w:sz w:val="28"/>
          <w:szCs w:val="28"/>
          <w:lang w:val="ro-MD"/>
        </w:rPr>
        <w:t>ii</w:t>
      </w:r>
      <w:r w:rsidRPr="00B430CC">
        <w:rPr>
          <w:rFonts w:asciiTheme="majorHAnsi" w:hAnsiTheme="majorHAnsi" w:cstheme="majorHAnsi"/>
          <w:sz w:val="28"/>
          <w:szCs w:val="28"/>
          <w:lang w:val="ro-MD"/>
        </w:rPr>
        <w:t xml:space="preserve"> monitoriz</w:t>
      </w:r>
      <w:r w:rsidR="00585948" w:rsidRPr="00B430CC">
        <w:rPr>
          <w:rFonts w:asciiTheme="majorHAnsi" w:hAnsiTheme="majorHAnsi" w:cstheme="majorHAnsi"/>
          <w:sz w:val="28"/>
          <w:szCs w:val="28"/>
          <w:lang w:val="ro-MD"/>
        </w:rPr>
        <w:t>ării</w:t>
      </w:r>
      <w:r w:rsidR="00997180" w:rsidRPr="00B430CC">
        <w:rPr>
          <w:rFonts w:asciiTheme="majorHAnsi" w:hAnsiTheme="majorHAnsi" w:cstheme="majorHAnsi"/>
          <w:sz w:val="28"/>
          <w:szCs w:val="28"/>
          <w:lang w:val="ro-MD"/>
        </w:rPr>
        <w:t xml:space="preserve"> </w:t>
      </w:r>
      <w:r w:rsidRPr="00B430CC">
        <w:rPr>
          <w:rFonts w:asciiTheme="majorHAnsi" w:hAnsiTheme="majorHAnsi" w:cstheme="majorHAnsi"/>
          <w:sz w:val="28"/>
          <w:szCs w:val="28"/>
          <w:lang w:val="ro-MD"/>
        </w:rPr>
        <w:t>proceselor de revitalizare</w:t>
      </w:r>
      <w:r w:rsidR="00997180" w:rsidRPr="00B430CC">
        <w:rPr>
          <w:rFonts w:asciiTheme="majorHAnsi" w:hAnsiTheme="majorHAnsi" w:cstheme="majorHAnsi"/>
          <w:sz w:val="28"/>
          <w:szCs w:val="28"/>
          <w:lang w:val="ro-MD"/>
        </w:rPr>
        <w:t xml:space="preserve"> (la nivel regional)</w:t>
      </w:r>
      <w:r w:rsidRPr="00B430CC">
        <w:rPr>
          <w:rFonts w:asciiTheme="majorHAnsi" w:hAnsiTheme="majorHAnsi" w:cstheme="majorHAnsi"/>
          <w:sz w:val="28"/>
          <w:szCs w:val="28"/>
          <w:lang w:val="ro-MD"/>
        </w:rPr>
        <w:t xml:space="preserve"> în conformitate cu orientările naționale elaborate și pe baza programelor de r</w:t>
      </w:r>
      <w:r w:rsidR="00585948" w:rsidRPr="00B430CC">
        <w:rPr>
          <w:rFonts w:asciiTheme="majorHAnsi" w:hAnsiTheme="majorHAnsi" w:cstheme="majorHAnsi"/>
          <w:sz w:val="28"/>
          <w:szCs w:val="28"/>
          <w:lang w:val="ro-MD"/>
        </w:rPr>
        <w:t>evitalizare;</w:t>
      </w:r>
    </w:p>
    <w:p w:rsidR="00585948" w:rsidRPr="00B430CC" w:rsidRDefault="00585948" w:rsidP="00FB2BB9">
      <w:pPr>
        <w:pStyle w:val="ac"/>
        <w:numPr>
          <w:ilvl w:val="0"/>
          <w:numId w:val="25"/>
        </w:numPr>
        <w:spacing w:before="120" w:after="120" w:line="240" w:lineRule="auto"/>
        <w:jc w:val="both"/>
        <w:rPr>
          <w:rFonts w:asciiTheme="majorHAnsi" w:hAnsiTheme="majorHAnsi"/>
          <w:bCs/>
          <w:iCs/>
          <w:sz w:val="28"/>
          <w:szCs w:val="28"/>
          <w:lang w:val="ro-MD"/>
        </w:rPr>
      </w:pPr>
      <w:r w:rsidRPr="00B430CC">
        <w:rPr>
          <w:rFonts w:asciiTheme="majorHAnsi" w:hAnsiTheme="majorHAnsi"/>
          <w:bCs/>
          <w:iCs/>
          <w:sz w:val="28"/>
          <w:szCs w:val="28"/>
          <w:lang w:val="ro-MD"/>
        </w:rPr>
        <w:t xml:space="preserve">vor indica direcțiile în conformitate cu tendințele de dezvoltare ale regiunii; </w:t>
      </w:r>
    </w:p>
    <w:p w:rsidR="00C70EE7" w:rsidRPr="00B430CC" w:rsidRDefault="00C70EE7" w:rsidP="00FB2BB9">
      <w:pPr>
        <w:pStyle w:val="ac"/>
        <w:numPr>
          <w:ilvl w:val="0"/>
          <w:numId w:val="25"/>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cooperării</w:t>
      </w:r>
      <w:r w:rsidRPr="00B430CC">
        <w:rPr>
          <w:rFonts w:asciiTheme="majorHAnsi" w:hAnsiTheme="majorHAnsi"/>
          <w:bCs/>
          <w:iCs/>
          <w:sz w:val="28"/>
          <w:szCs w:val="28"/>
          <w:lang w:val="ro-MD"/>
        </w:rPr>
        <w:t xml:space="preserve"> </w:t>
      </w:r>
      <w:r w:rsidRPr="00B430CC">
        <w:rPr>
          <w:rFonts w:asciiTheme="majorHAnsi" w:hAnsiTheme="majorHAnsi" w:cstheme="majorHAnsi"/>
          <w:sz w:val="28"/>
          <w:szCs w:val="28"/>
          <w:lang w:val="ro-MD"/>
        </w:rPr>
        <w:t>cu MA</w:t>
      </w:r>
      <w:r w:rsidR="00FB2BB9" w:rsidRPr="00B430CC">
        <w:rPr>
          <w:rFonts w:asciiTheme="majorHAnsi" w:hAnsiTheme="majorHAnsi" w:cstheme="majorHAnsi"/>
          <w:sz w:val="28"/>
          <w:szCs w:val="28"/>
          <w:lang w:val="ro-MD"/>
        </w:rPr>
        <w:t>DRM</w:t>
      </w:r>
      <w:r w:rsidRPr="00B430CC">
        <w:rPr>
          <w:rFonts w:asciiTheme="majorHAnsi" w:hAnsiTheme="majorHAnsi" w:cstheme="majorHAnsi"/>
          <w:sz w:val="28"/>
          <w:szCs w:val="28"/>
          <w:lang w:val="ro-MD"/>
        </w:rPr>
        <w:t>,  și alte entități care finanțează și sprijină dezvoltarea locală</w:t>
      </w:r>
      <w:r w:rsidR="00FB2BB9" w:rsidRPr="00B430CC">
        <w:rPr>
          <w:rFonts w:asciiTheme="majorHAnsi" w:hAnsiTheme="majorHAnsi" w:cstheme="majorHAnsi"/>
          <w:sz w:val="28"/>
          <w:szCs w:val="28"/>
          <w:lang w:val="ro-MD"/>
        </w:rPr>
        <w:t xml:space="preserve"> și revitalizarea</w:t>
      </w:r>
      <w:r w:rsidR="00585948" w:rsidRPr="00B430CC">
        <w:rPr>
          <w:rFonts w:asciiTheme="majorHAnsi" w:hAnsiTheme="majorHAnsi" w:cstheme="majorHAnsi"/>
          <w:sz w:val="28"/>
          <w:szCs w:val="28"/>
          <w:lang w:val="ro-MD"/>
        </w:rPr>
        <w:t>;</w:t>
      </w:r>
    </w:p>
    <w:p w:rsidR="00C70EE7" w:rsidRPr="00B430CC" w:rsidRDefault="00C70EE7" w:rsidP="00FB2BB9">
      <w:pPr>
        <w:pStyle w:val="ac"/>
        <w:numPr>
          <w:ilvl w:val="0"/>
          <w:numId w:val="25"/>
        </w:numPr>
        <w:spacing w:before="120" w:after="120" w:line="240" w:lineRule="auto"/>
        <w:jc w:val="both"/>
        <w:rPr>
          <w:rFonts w:asciiTheme="majorHAnsi" w:hAnsiTheme="majorHAnsi"/>
          <w:bCs/>
          <w:iCs/>
          <w:sz w:val="28"/>
          <w:szCs w:val="28"/>
          <w:lang w:val="ro-MD"/>
        </w:rPr>
      </w:pPr>
      <w:r w:rsidRPr="00B430CC">
        <w:rPr>
          <w:rFonts w:asciiTheme="majorHAnsi" w:hAnsiTheme="majorHAnsi"/>
          <w:bCs/>
          <w:iCs/>
          <w:sz w:val="28"/>
          <w:szCs w:val="28"/>
          <w:lang w:val="ro-MD"/>
        </w:rPr>
        <w:t>s</w:t>
      </w:r>
      <w:r w:rsidR="002D3CA6" w:rsidRPr="00B430CC">
        <w:rPr>
          <w:rFonts w:asciiTheme="majorHAnsi" w:hAnsiTheme="majorHAnsi"/>
          <w:bCs/>
          <w:iCs/>
          <w:sz w:val="28"/>
          <w:szCs w:val="28"/>
          <w:lang w:val="ro-MD"/>
        </w:rPr>
        <w:t xml:space="preserve">ă </w:t>
      </w:r>
      <w:r w:rsidRPr="00B430CC">
        <w:rPr>
          <w:rFonts w:asciiTheme="majorHAnsi" w:hAnsiTheme="majorHAnsi"/>
          <w:bCs/>
          <w:iCs/>
          <w:sz w:val="28"/>
          <w:szCs w:val="28"/>
          <w:lang w:val="ro-MD"/>
        </w:rPr>
        <w:t>ia decizii în caz de conflicte;</w:t>
      </w:r>
    </w:p>
    <w:p w:rsidR="00585948" w:rsidRPr="00B430CC" w:rsidRDefault="00CA1B48" w:rsidP="00FB2BB9">
      <w:pPr>
        <w:pStyle w:val="ac"/>
        <w:numPr>
          <w:ilvl w:val="0"/>
          <w:numId w:val="25"/>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orientarea bugetului și atragerea de investiții la nivel regional</w:t>
      </w:r>
      <w:r w:rsidR="00585948" w:rsidRPr="00B430CC">
        <w:rPr>
          <w:rFonts w:asciiTheme="majorHAnsi" w:hAnsiTheme="majorHAnsi"/>
          <w:sz w:val="28"/>
          <w:szCs w:val="28"/>
          <w:lang w:val="ro-MD"/>
        </w:rPr>
        <w:t>;</w:t>
      </w:r>
      <w:r w:rsidRPr="00B430CC">
        <w:rPr>
          <w:rFonts w:asciiTheme="majorHAnsi" w:hAnsiTheme="majorHAnsi"/>
          <w:sz w:val="28"/>
          <w:szCs w:val="28"/>
          <w:lang w:val="ro-MD"/>
        </w:rPr>
        <w:t xml:space="preserve"> </w:t>
      </w:r>
    </w:p>
    <w:p w:rsidR="00585948" w:rsidRPr="00B430CC" w:rsidRDefault="00CA1B48" w:rsidP="00FB2BB9">
      <w:pPr>
        <w:pStyle w:val="ac"/>
        <w:numPr>
          <w:ilvl w:val="0"/>
          <w:numId w:val="25"/>
        </w:numPr>
        <w:spacing w:before="120" w:after="120" w:line="240" w:lineRule="auto"/>
        <w:jc w:val="both"/>
        <w:rPr>
          <w:rFonts w:asciiTheme="majorHAnsi" w:hAnsiTheme="majorHAnsi" w:cs="Times New Roman"/>
          <w:sz w:val="28"/>
          <w:szCs w:val="28"/>
          <w:lang w:val="ro-MD"/>
        </w:rPr>
      </w:pPr>
      <w:r w:rsidRPr="00B430CC">
        <w:rPr>
          <w:rFonts w:asciiTheme="majorHAnsi" w:hAnsiTheme="majorHAnsi"/>
          <w:sz w:val="28"/>
          <w:szCs w:val="28"/>
          <w:lang w:val="ro-MD"/>
        </w:rPr>
        <w:t>promovarea conceptului de revitalizare urbană</w:t>
      </w:r>
      <w:r w:rsidR="00585948" w:rsidRPr="00B430CC">
        <w:rPr>
          <w:rFonts w:asciiTheme="majorHAnsi" w:hAnsiTheme="majorHAnsi"/>
          <w:sz w:val="28"/>
          <w:szCs w:val="28"/>
          <w:lang w:val="ro-MD"/>
        </w:rPr>
        <w:t>;</w:t>
      </w:r>
    </w:p>
    <w:p w:rsidR="00585948" w:rsidRPr="00B430CC" w:rsidRDefault="00585948" w:rsidP="00FB2BB9">
      <w:pPr>
        <w:pStyle w:val="ac"/>
        <w:numPr>
          <w:ilvl w:val="0"/>
          <w:numId w:val="25"/>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c</w:t>
      </w:r>
      <w:r w:rsidR="00C70EE7" w:rsidRPr="00B430CC">
        <w:rPr>
          <w:rFonts w:asciiTheme="majorHAnsi" w:hAnsiTheme="majorHAnsi" w:cstheme="majorHAnsi"/>
          <w:sz w:val="28"/>
          <w:szCs w:val="28"/>
          <w:lang w:val="ro-MD"/>
        </w:rPr>
        <w:t>ooper</w:t>
      </w:r>
      <w:r w:rsidRPr="00B430CC">
        <w:rPr>
          <w:rFonts w:asciiTheme="majorHAnsi" w:hAnsiTheme="majorHAnsi" w:cstheme="majorHAnsi"/>
          <w:sz w:val="28"/>
          <w:szCs w:val="28"/>
          <w:lang w:val="ro-MD"/>
        </w:rPr>
        <w:t>ării</w:t>
      </w:r>
      <w:r w:rsidR="00FB2BB9" w:rsidRPr="00B430CC">
        <w:rPr>
          <w:rFonts w:asciiTheme="majorHAnsi" w:hAnsiTheme="majorHAnsi" w:cstheme="majorHAnsi"/>
          <w:sz w:val="28"/>
          <w:szCs w:val="28"/>
          <w:lang w:val="ro-MD"/>
        </w:rPr>
        <w:t xml:space="preserve"> continue</w:t>
      </w:r>
      <w:r w:rsidR="00C70EE7" w:rsidRPr="00B430CC">
        <w:rPr>
          <w:rFonts w:asciiTheme="majorHAnsi" w:hAnsiTheme="majorHAnsi" w:cstheme="majorHAnsi"/>
          <w:sz w:val="28"/>
          <w:szCs w:val="28"/>
          <w:lang w:val="ro-MD"/>
        </w:rPr>
        <w:t xml:space="preserve"> cu locuitorii și partenerii locali sociali și de afaceri în scopul edificării unei  culturi pentru atingerea în comun a obiectivelor legate de îmbunătățirea calității vieții în oraș.</w:t>
      </w:r>
    </w:p>
    <w:p w:rsidR="00C70EE7" w:rsidRPr="00B430CC" w:rsidRDefault="00585948" w:rsidP="00FB2BB9">
      <w:pPr>
        <w:pStyle w:val="ac"/>
        <w:numPr>
          <w:ilvl w:val="0"/>
          <w:numId w:val="25"/>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s</w:t>
      </w:r>
      <w:r w:rsidR="00C70EE7" w:rsidRPr="00B430CC">
        <w:rPr>
          <w:rFonts w:asciiTheme="majorHAnsi" w:hAnsiTheme="majorHAnsi" w:cstheme="majorHAnsi"/>
          <w:sz w:val="28"/>
          <w:szCs w:val="28"/>
          <w:lang w:val="ro-MD"/>
        </w:rPr>
        <w:t>chimbul</w:t>
      </w:r>
      <w:r w:rsidRPr="00B430CC">
        <w:rPr>
          <w:rFonts w:asciiTheme="majorHAnsi" w:hAnsiTheme="majorHAnsi" w:cstheme="majorHAnsi"/>
          <w:sz w:val="28"/>
          <w:szCs w:val="28"/>
          <w:lang w:val="ro-MD"/>
        </w:rPr>
        <w:t>ui</w:t>
      </w:r>
      <w:r w:rsidR="00C70EE7" w:rsidRPr="00B430CC">
        <w:rPr>
          <w:rFonts w:asciiTheme="majorHAnsi" w:hAnsiTheme="majorHAnsi" w:cstheme="majorHAnsi"/>
          <w:sz w:val="28"/>
          <w:szCs w:val="28"/>
          <w:lang w:val="ro-MD"/>
        </w:rPr>
        <w:t xml:space="preserve"> de bune practici, crearea de rețele cu alte orașe din </w:t>
      </w:r>
      <w:r w:rsidRPr="00B430CC">
        <w:rPr>
          <w:rFonts w:asciiTheme="majorHAnsi" w:hAnsiTheme="majorHAnsi" w:cstheme="majorHAnsi"/>
          <w:sz w:val="28"/>
          <w:szCs w:val="28"/>
          <w:lang w:val="ro-MD"/>
        </w:rPr>
        <w:t>țară și peste hotare, etc</w:t>
      </w:r>
      <w:r w:rsidR="00C70EE7" w:rsidRPr="00B430CC">
        <w:rPr>
          <w:rFonts w:asciiTheme="majorHAnsi" w:hAnsiTheme="majorHAnsi" w:cstheme="majorHAnsi"/>
          <w:sz w:val="28"/>
          <w:szCs w:val="28"/>
          <w:lang w:val="ro-MD"/>
        </w:rPr>
        <w:t>.</w:t>
      </w:r>
    </w:p>
    <w:p w:rsidR="00CA1B48" w:rsidRPr="00B430CC" w:rsidRDefault="00CA1B48"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 xml:space="preserve">  </w:t>
      </w:r>
    </w:p>
    <w:p w:rsidR="00CA1B48" w:rsidRPr="00B430CC" w:rsidRDefault="00AA6F37"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b/>
          <w:i/>
          <w:sz w:val="28"/>
          <w:szCs w:val="28"/>
          <w:lang w:val="ro-MD"/>
        </w:rPr>
        <w:t xml:space="preserve">Rolurile </w:t>
      </w:r>
      <w:r w:rsidR="00CA1B48" w:rsidRPr="00B430CC">
        <w:rPr>
          <w:rFonts w:asciiTheme="majorHAnsi" w:hAnsiTheme="majorHAnsi"/>
          <w:b/>
          <w:i/>
          <w:sz w:val="28"/>
          <w:szCs w:val="28"/>
          <w:lang w:val="ro-MD"/>
        </w:rPr>
        <w:t>orașelor</w:t>
      </w:r>
      <w:r w:rsidR="00C70EE7" w:rsidRPr="00B430CC">
        <w:rPr>
          <w:rFonts w:asciiTheme="majorHAnsi" w:hAnsiTheme="majorHAnsi"/>
          <w:i/>
          <w:sz w:val="28"/>
          <w:szCs w:val="28"/>
          <w:lang w:val="ro-MD"/>
        </w:rPr>
        <w:t>:</w:t>
      </w:r>
      <w:r w:rsidR="00585948" w:rsidRPr="00B430CC">
        <w:rPr>
          <w:rFonts w:asciiTheme="majorHAnsi" w:hAnsiTheme="majorHAnsi"/>
          <w:i/>
          <w:sz w:val="28"/>
          <w:szCs w:val="28"/>
          <w:lang w:val="ro-MD"/>
        </w:rPr>
        <w:t xml:space="preserve"> </w:t>
      </w:r>
      <w:r w:rsidR="00CA1B48" w:rsidRPr="00B430CC">
        <w:rPr>
          <w:rFonts w:asciiTheme="majorHAnsi" w:hAnsiTheme="majorHAnsi"/>
          <w:sz w:val="28"/>
          <w:szCs w:val="28"/>
          <w:lang w:val="ro-MD"/>
        </w:rPr>
        <w:t>Orașele fiind principalii beneficiari a</w:t>
      </w:r>
      <w:r w:rsidR="00C70EE7" w:rsidRPr="00B430CC">
        <w:rPr>
          <w:rFonts w:asciiTheme="majorHAnsi" w:hAnsiTheme="majorHAnsi"/>
          <w:sz w:val="28"/>
          <w:szCs w:val="28"/>
          <w:lang w:val="ro-MD"/>
        </w:rPr>
        <w:t>i</w:t>
      </w:r>
      <w:r w:rsidR="00CA1B48" w:rsidRPr="00B430CC">
        <w:rPr>
          <w:rFonts w:asciiTheme="majorHAnsi" w:hAnsiTheme="majorHAnsi"/>
          <w:sz w:val="28"/>
          <w:szCs w:val="28"/>
          <w:lang w:val="ro-MD"/>
        </w:rPr>
        <w:t xml:space="preserve"> proce</w:t>
      </w:r>
      <w:r w:rsidR="00C70EE7" w:rsidRPr="00B430CC">
        <w:rPr>
          <w:rFonts w:asciiTheme="majorHAnsi" w:hAnsiTheme="majorHAnsi"/>
          <w:sz w:val="28"/>
          <w:szCs w:val="28"/>
          <w:lang w:val="ro-MD"/>
        </w:rPr>
        <w:t>s</w:t>
      </w:r>
      <w:r w:rsidR="00CA1B48" w:rsidRPr="00B430CC">
        <w:rPr>
          <w:rFonts w:asciiTheme="majorHAnsi" w:hAnsiTheme="majorHAnsi"/>
          <w:sz w:val="28"/>
          <w:szCs w:val="28"/>
          <w:lang w:val="ro-MD"/>
        </w:rPr>
        <w:t>ului de revitaliz</w:t>
      </w:r>
      <w:r w:rsidR="00C70EE7" w:rsidRPr="00B430CC">
        <w:rPr>
          <w:rFonts w:asciiTheme="majorHAnsi" w:hAnsiTheme="majorHAnsi"/>
          <w:sz w:val="28"/>
          <w:szCs w:val="28"/>
          <w:lang w:val="ro-MD"/>
        </w:rPr>
        <w:t xml:space="preserve">are, vor avea în responsabilitate </w:t>
      </w:r>
      <w:r w:rsidR="00CA1B48" w:rsidRPr="00B430CC">
        <w:rPr>
          <w:rFonts w:asciiTheme="majorHAnsi" w:hAnsiTheme="majorHAnsi"/>
          <w:sz w:val="28"/>
          <w:szCs w:val="28"/>
          <w:lang w:val="ro-MD"/>
        </w:rPr>
        <w:t xml:space="preserve"> a</w:t>
      </w:r>
      <w:r w:rsidR="00C70EE7" w:rsidRPr="00B430CC">
        <w:rPr>
          <w:rFonts w:asciiTheme="majorHAnsi" w:hAnsiTheme="majorHAnsi"/>
          <w:sz w:val="28"/>
          <w:szCs w:val="28"/>
          <w:lang w:val="ro-MD"/>
        </w:rPr>
        <w:t>ctivități care presupun:</w:t>
      </w:r>
    </w:p>
    <w:p w:rsidR="00997180" w:rsidRPr="00B430CC" w:rsidRDefault="00997180" w:rsidP="00997180">
      <w:pPr>
        <w:pStyle w:val="ac"/>
        <w:numPr>
          <w:ilvl w:val="0"/>
          <w:numId w:val="24"/>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Elaborarea și adoptarea programului de revitalizare</w:t>
      </w:r>
    </w:p>
    <w:p w:rsidR="00997180" w:rsidRPr="00B430CC" w:rsidRDefault="00997180" w:rsidP="00997180">
      <w:pPr>
        <w:pStyle w:val="ac"/>
        <w:numPr>
          <w:ilvl w:val="0"/>
          <w:numId w:val="24"/>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Coordonarea implementării programului de revitalizare</w:t>
      </w:r>
    </w:p>
    <w:p w:rsidR="00CA1B48" w:rsidRPr="00B430CC" w:rsidRDefault="00CA1B48" w:rsidP="00997180">
      <w:pPr>
        <w:pStyle w:val="ac"/>
        <w:numPr>
          <w:ilvl w:val="0"/>
          <w:numId w:val="24"/>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Includerea acțiunilor în planurile de activitate;</w:t>
      </w:r>
    </w:p>
    <w:p w:rsidR="00CA1B48" w:rsidRPr="00B430CC" w:rsidRDefault="00CA1B48" w:rsidP="00FB2BB9">
      <w:pPr>
        <w:pStyle w:val="ac"/>
        <w:numPr>
          <w:ilvl w:val="0"/>
          <w:numId w:val="24"/>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Ajustarea bugetului și a impozitelor locale; </w:t>
      </w:r>
    </w:p>
    <w:p w:rsidR="00CA1B48" w:rsidRPr="00B430CC" w:rsidRDefault="00CA1B48" w:rsidP="00FB2BB9">
      <w:pPr>
        <w:pStyle w:val="ac"/>
        <w:numPr>
          <w:ilvl w:val="0"/>
          <w:numId w:val="24"/>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Efectuarea de sondaje privind identificarea "zonelor problematice";</w:t>
      </w:r>
    </w:p>
    <w:p w:rsidR="00CA1B48" w:rsidRPr="00B430CC" w:rsidRDefault="00CA1B48" w:rsidP="00FB2BB9">
      <w:pPr>
        <w:pStyle w:val="ac"/>
        <w:numPr>
          <w:ilvl w:val="0"/>
          <w:numId w:val="24"/>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Organizarea de consultări cu cetățenii;</w:t>
      </w:r>
    </w:p>
    <w:p w:rsidR="00CA1B48" w:rsidRPr="00B430CC" w:rsidRDefault="00CA1B48" w:rsidP="00FB2BB9">
      <w:pPr>
        <w:pStyle w:val="ac"/>
        <w:numPr>
          <w:ilvl w:val="0"/>
          <w:numId w:val="24"/>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Utilizarea informațiilor statistice;</w:t>
      </w:r>
    </w:p>
    <w:p w:rsidR="00CA1B48" w:rsidRPr="00B430CC" w:rsidRDefault="00CA1B48" w:rsidP="00FB2BB9">
      <w:pPr>
        <w:pStyle w:val="ac"/>
        <w:numPr>
          <w:ilvl w:val="0"/>
          <w:numId w:val="24"/>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Luarea deciziilor privind modificarea planurilor urbanistice generale și a planurilor urbanistice zonale;</w:t>
      </w:r>
    </w:p>
    <w:p w:rsidR="00CA1B48" w:rsidRPr="00B430CC" w:rsidRDefault="00CA1B48" w:rsidP="00FB2BB9">
      <w:pPr>
        <w:pStyle w:val="ac"/>
        <w:numPr>
          <w:ilvl w:val="0"/>
          <w:numId w:val="24"/>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Crearea de platforme pentru comunicare și cooperare cu locuitorii orașului;</w:t>
      </w:r>
    </w:p>
    <w:p w:rsidR="00CA1B48" w:rsidRPr="00B430CC" w:rsidRDefault="00CA1B48" w:rsidP="00FB2BB9">
      <w:pPr>
        <w:pStyle w:val="ac"/>
        <w:numPr>
          <w:ilvl w:val="0"/>
          <w:numId w:val="24"/>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Întocmirea proiectelor de revitalizare și consultări cu opinia publică;</w:t>
      </w:r>
    </w:p>
    <w:p w:rsidR="00CA1B48" w:rsidRPr="00B430CC" w:rsidRDefault="00CA1B48" w:rsidP="00FB2BB9">
      <w:pPr>
        <w:pStyle w:val="ac"/>
        <w:numPr>
          <w:ilvl w:val="0"/>
          <w:numId w:val="24"/>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Implementarea în practică și dezvoltarea durabilă; </w:t>
      </w:r>
    </w:p>
    <w:p w:rsidR="00CA1B48" w:rsidRPr="00B430CC" w:rsidRDefault="00CA1B48" w:rsidP="00FB2BB9">
      <w:pPr>
        <w:pStyle w:val="ac"/>
        <w:numPr>
          <w:ilvl w:val="0"/>
          <w:numId w:val="24"/>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Promovarea ideii de revitalizare a zonelor urbane.  </w:t>
      </w:r>
    </w:p>
    <w:p w:rsidR="00CA1B48" w:rsidRPr="00B430CC" w:rsidRDefault="00CA1B48" w:rsidP="00FB2BB9">
      <w:pPr>
        <w:pStyle w:val="ac"/>
        <w:numPr>
          <w:ilvl w:val="0"/>
          <w:numId w:val="24"/>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Crearea de parteneriate și proiecte cu alte instituții de stat sau private pentru a atrage investiții.</w:t>
      </w:r>
    </w:p>
    <w:p w:rsidR="00CA1B48" w:rsidRPr="00B430CC" w:rsidRDefault="00CA1B48" w:rsidP="00FB2BB9">
      <w:pPr>
        <w:spacing w:before="120" w:after="120" w:line="240" w:lineRule="auto"/>
        <w:contextualSpacing/>
        <w:jc w:val="both"/>
        <w:rPr>
          <w:rFonts w:asciiTheme="majorHAnsi" w:hAnsiTheme="majorHAnsi" w:cstheme="majorHAnsi"/>
          <w:sz w:val="28"/>
          <w:szCs w:val="28"/>
          <w:lang w:val="ro-MD"/>
        </w:rPr>
      </w:pPr>
    </w:p>
    <w:p w:rsidR="00AA6F37" w:rsidRPr="00B430CC" w:rsidRDefault="006F17EA"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b/>
          <w:i/>
          <w:sz w:val="28"/>
          <w:szCs w:val="28"/>
          <w:lang w:val="ro-MD"/>
        </w:rPr>
        <w:t>Societatea civilă</w:t>
      </w:r>
      <w:r w:rsidR="00AA6F37" w:rsidRPr="00B430CC">
        <w:rPr>
          <w:rFonts w:asciiTheme="majorHAnsi" w:hAnsiTheme="majorHAnsi"/>
          <w:i/>
          <w:sz w:val="28"/>
          <w:szCs w:val="28"/>
          <w:lang w:val="ro-MD"/>
        </w:rPr>
        <w:t>:</w:t>
      </w:r>
      <w:r w:rsidRPr="00B430CC">
        <w:rPr>
          <w:rFonts w:asciiTheme="majorHAnsi" w:hAnsiTheme="majorHAnsi"/>
          <w:i/>
          <w:sz w:val="28"/>
          <w:szCs w:val="28"/>
          <w:lang w:val="ro-MD"/>
        </w:rPr>
        <w:t xml:space="preserve"> </w:t>
      </w:r>
      <w:r w:rsidR="00AA6F37" w:rsidRPr="00B430CC">
        <w:rPr>
          <w:rFonts w:asciiTheme="majorHAnsi" w:hAnsiTheme="majorHAnsi"/>
          <w:sz w:val="28"/>
          <w:szCs w:val="28"/>
          <w:lang w:val="ro-MD"/>
        </w:rPr>
        <w:t>Rolul societății civile este esențial. Actorii locali, care cunosc de mult timp zona de intervenție pot contribui prin participarea lor la definirea problemelor și a identității cartierului respectiv. Dialogul este mai structurat atunci când aceștia sunt organizați în asociații non-guvernamentale, asociații de proprietari. Locuitorii și organizațiile care utilizează un cartier pot avea interese de natură diferită: economic, social, cultural, spiritual. Sunt interesați de viitorul zonei și al comunității pe care o reprezintă.</w:t>
      </w:r>
    </w:p>
    <w:p w:rsidR="00AA6F37" w:rsidRPr="00B430CC" w:rsidRDefault="00AA6F37"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lastRenderedPageBreak/>
        <w:t>În așa mod, rolul societății civile poate avea următoarele aspecte:</w:t>
      </w:r>
    </w:p>
    <w:p w:rsidR="00AA6F37" w:rsidRPr="00B430CC" w:rsidRDefault="00AA6F37" w:rsidP="00FB2BB9">
      <w:pPr>
        <w:numPr>
          <w:ilvl w:val="0"/>
          <w:numId w:val="4"/>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Participarea la definirea problemei;</w:t>
      </w:r>
    </w:p>
    <w:p w:rsidR="00AA6F37" w:rsidRPr="00B430CC" w:rsidRDefault="00AA6F37" w:rsidP="00FB2BB9">
      <w:pPr>
        <w:numPr>
          <w:ilvl w:val="0"/>
          <w:numId w:val="4"/>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Stabilirea priorităților;</w:t>
      </w:r>
    </w:p>
    <w:p w:rsidR="00AA6F37" w:rsidRPr="00B430CC" w:rsidRDefault="00AA6F37" w:rsidP="00FB2BB9">
      <w:pPr>
        <w:numPr>
          <w:ilvl w:val="0"/>
          <w:numId w:val="4"/>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Asigurarea unui dialog eficient între ONG-uri de diferite profiluri (social, media, economic, consultativ etc.);</w:t>
      </w:r>
    </w:p>
    <w:p w:rsidR="00AA6F37" w:rsidRPr="00B430CC" w:rsidRDefault="00AA6F37" w:rsidP="00FB2BB9">
      <w:pPr>
        <w:numPr>
          <w:ilvl w:val="0"/>
          <w:numId w:val="4"/>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Mobilizarea localnicilor;</w:t>
      </w:r>
    </w:p>
    <w:p w:rsidR="00AA6F37" w:rsidRPr="00B430CC" w:rsidRDefault="00AA6F37" w:rsidP="00FB2BB9">
      <w:pPr>
        <w:numPr>
          <w:ilvl w:val="0"/>
          <w:numId w:val="4"/>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Campanii de informare și sensibilizare, flashmob-uri și alte măsuri de mobilizare comunitară;</w:t>
      </w:r>
    </w:p>
    <w:p w:rsidR="00AA6F37" w:rsidRPr="00B430CC" w:rsidRDefault="00AA6F37" w:rsidP="00FB2BB9">
      <w:pPr>
        <w:numPr>
          <w:ilvl w:val="0"/>
          <w:numId w:val="4"/>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Asigurarea transparenței decizionale;</w:t>
      </w:r>
    </w:p>
    <w:p w:rsidR="00AA6F37" w:rsidRPr="00B430CC" w:rsidRDefault="00AA6F37" w:rsidP="00FB2BB9">
      <w:pPr>
        <w:numPr>
          <w:ilvl w:val="0"/>
          <w:numId w:val="4"/>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Contribuție la asigurarea durabilității.</w:t>
      </w:r>
    </w:p>
    <w:p w:rsidR="006F17EA" w:rsidRPr="00B430CC" w:rsidRDefault="006F17EA" w:rsidP="00FB2BB9">
      <w:pPr>
        <w:spacing w:before="120" w:after="120" w:line="240" w:lineRule="auto"/>
        <w:ind w:firstLine="567"/>
        <w:jc w:val="both"/>
        <w:rPr>
          <w:rFonts w:asciiTheme="majorHAnsi" w:hAnsiTheme="majorHAnsi"/>
          <w:b/>
          <w:i/>
          <w:sz w:val="28"/>
          <w:szCs w:val="28"/>
          <w:lang w:val="ro-MD"/>
        </w:rPr>
      </w:pPr>
    </w:p>
    <w:p w:rsidR="00AA6F37" w:rsidRPr="00B430CC" w:rsidRDefault="006F17EA"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b/>
          <w:i/>
          <w:sz w:val="28"/>
          <w:szCs w:val="28"/>
          <w:lang w:val="ro-MD"/>
        </w:rPr>
        <w:t>S</w:t>
      </w:r>
      <w:r w:rsidR="00AA6F37" w:rsidRPr="00B430CC">
        <w:rPr>
          <w:rFonts w:asciiTheme="majorHAnsi" w:hAnsiTheme="majorHAnsi"/>
          <w:b/>
          <w:i/>
          <w:sz w:val="28"/>
          <w:szCs w:val="28"/>
          <w:lang w:val="ro-MD"/>
        </w:rPr>
        <w:t>ectorul privat:</w:t>
      </w:r>
      <w:r w:rsidRPr="00B430CC">
        <w:rPr>
          <w:rFonts w:asciiTheme="majorHAnsi" w:hAnsiTheme="majorHAnsi"/>
          <w:b/>
          <w:i/>
          <w:sz w:val="28"/>
          <w:szCs w:val="28"/>
          <w:lang w:val="ro-MD"/>
        </w:rPr>
        <w:t xml:space="preserve"> </w:t>
      </w:r>
      <w:r w:rsidRPr="00B430CC">
        <w:rPr>
          <w:rFonts w:asciiTheme="majorHAnsi" w:hAnsiTheme="majorHAnsi"/>
          <w:sz w:val="28"/>
          <w:szCs w:val="28"/>
          <w:lang w:val="ro-MD"/>
        </w:rPr>
        <w:t xml:space="preserve">Actorii sectorului privat reprezintă </w:t>
      </w:r>
      <w:r w:rsidR="00AA6F37" w:rsidRPr="00B430CC">
        <w:rPr>
          <w:rFonts w:asciiTheme="majorHAnsi" w:hAnsiTheme="majorHAnsi"/>
          <w:sz w:val="28"/>
          <w:szCs w:val="28"/>
          <w:lang w:val="ro-MD"/>
        </w:rPr>
        <w:t>echipa multidisciplinară care asigură expertiza tehnică (experți în diversele domenii implicate în dezvoltarea urbană: urbaniști, sociologi, juriști, economiști, ecologi, geografi, peisagiști, arhitecți), societăți comerciale şi regii autonome furnizoare de servicii în zonă, asociații ale firmelor (patronate), lideri de opinie în domeniul afacerilor, instituții financiare. Rolul sectorului privat poate fi de partener în elaborarea şi implementarea proiectului de revitalizare urbană, care pot fi implicați la:</w:t>
      </w:r>
    </w:p>
    <w:p w:rsidR="00AA6F37" w:rsidRPr="00B430CC" w:rsidRDefault="00AA6F37" w:rsidP="00FB2BB9">
      <w:pPr>
        <w:numPr>
          <w:ilvl w:val="0"/>
          <w:numId w:val="5"/>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Formarea „viziunii” economice a activităților de revitalizare;</w:t>
      </w:r>
    </w:p>
    <w:p w:rsidR="00AA6F37" w:rsidRPr="00B430CC" w:rsidRDefault="00AA6F37" w:rsidP="00FB2BB9">
      <w:pPr>
        <w:numPr>
          <w:ilvl w:val="0"/>
          <w:numId w:val="5"/>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Consultarea conceptuală;</w:t>
      </w:r>
    </w:p>
    <w:p w:rsidR="00AA6F37" w:rsidRPr="00B430CC" w:rsidRDefault="00AA6F37" w:rsidP="00FB2BB9">
      <w:pPr>
        <w:numPr>
          <w:ilvl w:val="0"/>
          <w:numId w:val="5"/>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Facilitarea aspectului social al activităților (orientarea către cetățean);</w:t>
      </w:r>
    </w:p>
    <w:p w:rsidR="00AA6F37" w:rsidRPr="00B430CC" w:rsidRDefault="00AA6F37" w:rsidP="00FB2BB9">
      <w:pPr>
        <w:numPr>
          <w:ilvl w:val="0"/>
          <w:numId w:val="5"/>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Contribuții financiare;</w:t>
      </w:r>
    </w:p>
    <w:p w:rsidR="00AA6F37" w:rsidRPr="00B430CC" w:rsidRDefault="00AA6F37" w:rsidP="00FB2BB9">
      <w:pPr>
        <w:numPr>
          <w:ilvl w:val="0"/>
          <w:numId w:val="5"/>
        </w:numPr>
        <w:spacing w:before="120" w:after="120" w:line="240" w:lineRule="auto"/>
        <w:jc w:val="both"/>
        <w:rPr>
          <w:rFonts w:asciiTheme="majorHAnsi" w:hAnsiTheme="majorHAnsi"/>
          <w:sz w:val="28"/>
          <w:szCs w:val="28"/>
          <w:lang w:val="ro-MD"/>
        </w:rPr>
      </w:pPr>
      <w:r w:rsidRPr="00B430CC">
        <w:rPr>
          <w:rFonts w:asciiTheme="majorHAnsi" w:hAnsiTheme="majorHAnsi"/>
          <w:sz w:val="28"/>
          <w:szCs w:val="28"/>
          <w:lang w:val="ro-MD"/>
        </w:rPr>
        <w:t xml:space="preserve">Actori și parteneri în implementarea proiectelor de revitalizare. </w:t>
      </w:r>
    </w:p>
    <w:p w:rsidR="00AA6F37" w:rsidRPr="00B430CC" w:rsidRDefault="00AA6F37" w:rsidP="00FB2BB9">
      <w:pPr>
        <w:spacing w:before="120" w:after="120" w:line="240" w:lineRule="auto"/>
        <w:ind w:firstLine="567"/>
        <w:jc w:val="both"/>
        <w:rPr>
          <w:rFonts w:asciiTheme="majorHAnsi" w:hAnsiTheme="majorHAnsi"/>
          <w:sz w:val="28"/>
          <w:szCs w:val="28"/>
          <w:lang w:val="ro-MD"/>
        </w:rPr>
      </w:pPr>
      <w:r w:rsidRPr="00B430CC">
        <w:rPr>
          <w:rFonts w:asciiTheme="majorHAnsi" w:hAnsiTheme="majorHAnsi"/>
          <w:sz w:val="28"/>
          <w:szCs w:val="28"/>
          <w:lang w:val="ro-MD"/>
        </w:rPr>
        <w:t>Este esențial ca în toate aceste activități și parteneriate create, locuitorii orașelor trebuie consultați și implicați, la toate nivelele de acțiune, de la inițierea proiectelor până la implementarea, monitorizarea, evaluarea și asigurarea durabilității acestora!</w:t>
      </w:r>
    </w:p>
    <w:p w:rsidR="000812BF" w:rsidRPr="00B430CC" w:rsidRDefault="000812BF" w:rsidP="00FB2BB9">
      <w:pPr>
        <w:spacing w:before="120" w:after="120" w:line="240" w:lineRule="auto"/>
        <w:ind w:firstLine="567"/>
        <w:jc w:val="both"/>
        <w:rPr>
          <w:rFonts w:asciiTheme="majorHAnsi" w:hAnsiTheme="majorHAnsi"/>
          <w:sz w:val="28"/>
          <w:szCs w:val="28"/>
          <w:lang w:val="ro-MD"/>
        </w:rPr>
      </w:pPr>
    </w:p>
    <w:p w:rsidR="002F3BD9" w:rsidRPr="00B430CC" w:rsidRDefault="000812BF" w:rsidP="00FB2BB9">
      <w:pPr>
        <w:pStyle w:val="2"/>
        <w:spacing w:before="120" w:after="120" w:line="240" w:lineRule="auto"/>
        <w:jc w:val="both"/>
        <w:rPr>
          <w:rFonts w:cstheme="majorHAnsi"/>
          <w:b/>
          <w:sz w:val="28"/>
          <w:szCs w:val="28"/>
          <w:lang w:val="ro-MD"/>
        </w:rPr>
      </w:pPr>
      <w:bookmarkStart w:id="15" w:name="_Toc513818343"/>
      <w:r w:rsidRPr="00B430CC">
        <w:rPr>
          <w:rFonts w:cstheme="majorHAnsi"/>
          <w:b/>
          <w:sz w:val="28"/>
          <w:szCs w:val="28"/>
          <w:lang w:val="ro-MD"/>
        </w:rPr>
        <w:t>EDUCAȚIA ȘI SCHIMBUL DE CUNOȘTINȚE ÎN SCOPUL  ÎMBUNĂTĂȚIRII PROGRAMULUI DE REVITALIZARE</w:t>
      </w:r>
      <w:bookmarkEnd w:id="15"/>
    </w:p>
    <w:p w:rsidR="002F3BD9" w:rsidRPr="00B430CC" w:rsidRDefault="00FB2BB9" w:rsidP="00FB2BB9">
      <w:pPr>
        <w:tabs>
          <w:tab w:val="num" w:pos="567"/>
        </w:tabs>
        <w:spacing w:before="120" w:after="120" w:line="240" w:lineRule="auto"/>
        <w:contextualSpacing/>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ab/>
      </w:r>
      <w:r w:rsidR="002F3BD9" w:rsidRPr="00B430CC">
        <w:rPr>
          <w:rFonts w:asciiTheme="majorHAnsi" w:hAnsiTheme="majorHAnsi" w:cstheme="majorHAnsi"/>
          <w:sz w:val="28"/>
          <w:szCs w:val="28"/>
          <w:lang w:val="ro-MD"/>
        </w:rPr>
        <w:t xml:space="preserve">Revitalizarea în Moldova este un concept nou, dar chiar și în țările în care acesta are o istorie mai lungă, educația, schimbul de experiență, inovarea, îmbunătățirea ideilor existente și căutarea de idei și soluții de revitalizare noi, constituie un element foarte important în implementarea revitalizării. Ca atare, sistemul de susținere a revitalizării nu va fi complet dacă nu se ia în considerare o componentă </w:t>
      </w:r>
      <w:r w:rsidR="002F3BD9" w:rsidRPr="00B430CC">
        <w:rPr>
          <w:rFonts w:asciiTheme="majorHAnsi" w:hAnsiTheme="majorHAnsi" w:cstheme="majorHAnsi"/>
          <w:sz w:val="28"/>
          <w:szCs w:val="28"/>
          <w:lang w:val="ro-MD"/>
        </w:rPr>
        <w:lastRenderedPageBreak/>
        <w:t xml:space="preserve">semnificativă, care include, în primul rând, promovarea cunoștințelor despre revitalizare printre altele, prin: </w:t>
      </w:r>
    </w:p>
    <w:p w:rsidR="002F3BD9" w:rsidRPr="00B430CC" w:rsidRDefault="002F3BD9" w:rsidP="00FB2BB9">
      <w:pPr>
        <w:pStyle w:val="ac"/>
        <w:numPr>
          <w:ilvl w:val="0"/>
          <w:numId w:val="26"/>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instruire, </w:t>
      </w:r>
    </w:p>
    <w:p w:rsidR="002F3BD9" w:rsidRPr="00B430CC" w:rsidRDefault="002F3BD9" w:rsidP="00FB2BB9">
      <w:pPr>
        <w:pStyle w:val="ac"/>
        <w:numPr>
          <w:ilvl w:val="0"/>
          <w:numId w:val="26"/>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sprijinul experților, </w:t>
      </w:r>
    </w:p>
    <w:p w:rsidR="002F3BD9" w:rsidRPr="00B430CC" w:rsidRDefault="002F3BD9" w:rsidP="00FB2BB9">
      <w:pPr>
        <w:pStyle w:val="ac"/>
        <w:numPr>
          <w:ilvl w:val="0"/>
          <w:numId w:val="26"/>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publicații - traduceri și texte originale, inclusiv modele de documente, </w:t>
      </w:r>
    </w:p>
    <w:p w:rsidR="002F3BD9" w:rsidRPr="00B430CC" w:rsidRDefault="002F3BD9" w:rsidP="00FB2BB9">
      <w:pPr>
        <w:pStyle w:val="ac"/>
        <w:numPr>
          <w:ilvl w:val="0"/>
          <w:numId w:val="26"/>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centrul de cunoștințe pe internet, </w:t>
      </w:r>
    </w:p>
    <w:p w:rsidR="002F3BD9" w:rsidRPr="00B430CC" w:rsidRDefault="002F3BD9" w:rsidP="00FB2BB9">
      <w:pPr>
        <w:pStyle w:val="ac"/>
        <w:numPr>
          <w:ilvl w:val="0"/>
          <w:numId w:val="26"/>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organizarea de studii postuniversitare, </w:t>
      </w:r>
    </w:p>
    <w:p w:rsidR="002F3BD9" w:rsidRPr="00B430CC" w:rsidRDefault="00FB2BB9" w:rsidP="00FB2BB9">
      <w:pPr>
        <w:tabs>
          <w:tab w:val="num" w:pos="567"/>
        </w:tabs>
        <w:spacing w:before="120" w:after="120" w:line="240" w:lineRule="auto"/>
        <w:contextualSpacing/>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ab/>
      </w:r>
      <w:r w:rsidR="002F3BD9" w:rsidRPr="00B430CC">
        <w:rPr>
          <w:rFonts w:asciiTheme="majorHAnsi" w:hAnsiTheme="majorHAnsi" w:cstheme="majorHAnsi"/>
          <w:sz w:val="28"/>
          <w:szCs w:val="28"/>
          <w:lang w:val="ro-MD"/>
        </w:rPr>
        <w:t xml:space="preserve">În al doilea rând, prin mecanisme pentru schimbul de experiențe și bune practici (inclusiv o rețea de orașe revitalizante, vizite de studiu, practici profesionale). </w:t>
      </w:r>
    </w:p>
    <w:p w:rsidR="002F3BD9" w:rsidRPr="00B430CC" w:rsidRDefault="00FB2BB9" w:rsidP="00FB2BB9">
      <w:pPr>
        <w:tabs>
          <w:tab w:val="num" w:pos="567"/>
        </w:tabs>
        <w:spacing w:before="120" w:after="120" w:line="240" w:lineRule="auto"/>
        <w:contextualSpacing/>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ab/>
      </w:r>
      <w:r w:rsidR="002F3BD9" w:rsidRPr="00B430CC">
        <w:rPr>
          <w:rFonts w:asciiTheme="majorHAnsi" w:hAnsiTheme="majorHAnsi" w:cstheme="majorHAnsi"/>
          <w:sz w:val="28"/>
          <w:szCs w:val="28"/>
          <w:lang w:val="ro-MD"/>
        </w:rPr>
        <w:t>Un element important al schimbului de cunoștințe vor constitui proiectele pilot de revitalizare în mai multe orașe ale Moldovei. Concluziile acestor acțiuni -</w:t>
      </w:r>
      <w:r w:rsidRPr="00B430CC">
        <w:rPr>
          <w:rFonts w:asciiTheme="majorHAnsi" w:hAnsiTheme="majorHAnsi" w:cstheme="majorHAnsi"/>
          <w:sz w:val="28"/>
          <w:szCs w:val="28"/>
          <w:lang w:val="ro-MD"/>
        </w:rPr>
        <w:t xml:space="preserve"> </w:t>
      </w:r>
      <w:r w:rsidR="002F3BD9" w:rsidRPr="00B430CC">
        <w:rPr>
          <w:rFonts w:asciiTheme="majorHAnsi" w:hAnsiTheme="majorHAnsi" w:cstheme="majorHAnsi"/>
          <w:sz w:val="28"/>
          <w:szCs w:val="28"/>
          <w:lang w:val="ro-MD"/>
        </w:rPr>
        <w:t xml:space="preserve">pilot vor fi utilizate pentru: </w:t>
      </w:r>
    </w:p>
    <w:p w:rsidR="002F3BD9" w:rsidRPr="00B430CC" w:rsidRDefault="002F3BD9" w:rsidP="00FB2BB9">
      <w:pPr>
        <w:pStyle w:val="ac"/>
        <w:numPr>
          <w:ilvl w:val="0"/>
          <w:numId w:val="27"/>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Construirea unui sistem și instrumente pentru revitalizare pe baza experienței practice</w:t>
      </w:r>
      <w:r w:rsidR="000812BF" w:rsidRPr="00B430CC">
        <w:rPr>
          <w:rFonts w:asciiTheme="majorHAnsi" w:hAnsiTheme="majorHAnsi" w:cstheme="majorHAnsi"/>
          <w:sz w:val="28"/>
          <w:szCs w:val="28"/>
          <w:lang w:val="ro-MD"/>
        </w:rPr>
        <w:t>;</w:t>
      </w:r>
    </w:p>
    <w:p w:rsidR="002F3BD9" w:rsidRPr="00B430CC" w:rsidRDefault="002F3BD9" w:rsidP="00FB2BB9">
      <w:pPr>
        <w:pStyle w:val="ac"/>
        <w:numPr>
          <w:ilvl w:val="0"/>
          <w:numId w:val="27"/>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Crearea bazei de cunoștințe, abilități și capacități instituționale în orașele-pilot</w:t>
      </w:r>
      <w:r w:rsidR="000812BF" w:rsidRPr="00B430CC">
        <w:rPr>
          <w:rFonts w:asciiTheme="majorHAnsi" w:hAnsiTheme="majorHAnsi" w:cstheme="majorHAnsi"/>
          <w:sz w:val="28"/>
          <w:szCs w:val="28"/>
          <w:lang w:val="ro-MD"/>
        </w:rPr>
        <w:t>;</w:t>
      </w:r>
    </w:p>
    <w:p w:rsidR="002F3BD9" w:rsidRPr="00B430CC" w:rsidRDefault="002F3BD9" w:rsidP="00FB2BB9">
      <w:pPr>
        <w:pStyle w:val="ac"/>
        <w:numPr>
          <w:ilvl w:val="0"/>
          <w:numId w:val="27"/>
        </w:numPr>
        <w:spacing w:before="120" w:after="120" w:line="240" w:lineRule="auto"/>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 xml:space="preserve">Crearea bazei de cunoștințe, abilități și capacități instituționale în orașele interesate în revitalizare. </w:t>
      </w:r>
    </w:p>
    <w:p w:rsidR="002F3BD9" w:rsidRPr="00FB2BB9" w:rsidRDefault="002F3BD9" w:rsidP="00FB2BB9">
      <w:pPr>
        <w:spacing w:before="120" w:after="120" w:line="240" w:lineRule="auto"/>
        <w:contextualSpacing/>
        <w:jc w:val="both"/>
        <w:rPr>
          <w:rFonts w:asciiTheme="majorHAnsi" w:hAnsiTheme="majorHAnsi" w:cstheme="majorHAnsi"/>
          <w:sz w:val="28"/>
          <w:szCs w:val="28"/>
          <w:lang w:val="ro-MD"/>
        </w:rPr>
      </w:pPr>
      <w:r w:rsidRPr="00B430CC">
        <w:rPr>
          <w:rFonts w:asciiTheme="majorHAnsi" w:hAnsiTheme="majorHAnsi" w:cstheme="majorHAnsi"/>
          <w:sz w:val="28"/>
          <w:szCs w:val="28"/>
          <w:lang w:val="ro-MD"/>
        </w:rPr>
        <w:t>Această parte se extinde și se corelează cu activitățile planificate în cadrul proiectelor pilot.</w:t>
      </w:r>
    </w:p>
    <w:p w:rsidR="00930B02" w:rsidRPr="00FB2BB9" w:rsidRDefault="00930B02" w:rsidP="00FB2BB9">
      <w:pPr>
        <w:spacing w:before="120" w:after="120" w:line="240" w:lineRule="auto"/>
        <w:ind w:firstLine="567"/>
        <w:rPr>
          <w:rFonts w:asciiTheme="majorHAnsi" w:hAnsiTheme="majorHAnsi" w:cs="Calibri Light"/>
          <w:sz w:val="28"/>
          <w:szCs w:val="28"/>
          <w:lang w:val="ro-MD"/>
        </w:rPr>
      </w:pPr>
    </w:p>
    <w:sectPr w:rsidR="00930B02" w:rsidRPr="00FB2BB9" w:rsidSect="003F24DE">
      <w:headerReference w:type="default" r:id="rId36"/>
      <w:footerReference w:type="even" r:id="rId37"/>
      <w:footerReference w:type="default" r:id="rId38"/>
      <w:footerReference w:type="first" r:id="rId39"/>
      <w:pgSz w:w="11906" w:h="16838" w:code="9"/>
      <w:pgMar w:top="1134" w:right="851" w:bottom="1134" w:left="1701" w:header="709" w:footer="4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683D" w:rsidRDefault="00C0683D" w:rsidP="00CD6858">
      <w:pPr>
        <w:spacing w:after="0" w:line="240" w:lineRule="auto"/>
      </w:pPr>
      <w:r>
        <w:separator/>
      </w:r>
    </w:p>
  </w:endnote>
  <w:endnote w:type="continuationSeparator" w:id="0">
    <w:p w:rsidR="00C0683D" w:rsidRDefault="00C0683D" w:rsidP="00CD68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altName w:val="Cambria"/>
    <w:panose1 w:val="02040503050406030204"/>
    <w:charset w:val="00"/>
    <w:family w:val="roman"/>
    <w:pitch w:val="variable"/>
    <w:sig w:usb0="A00002EF" w:usb1="4000004B"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460" w:type="pct"/>
      <w:jc w:val="center"/>
      <w:tblCellMar>
        <w:top w:w="144" w:type="dxa"/>
        <w:left w:w="115" w:type="dxa"/>
        <w:bottom w:w="144" w:type="dxa"/>
        <w:right w:w="115" w:type="dxa"/>
      </w:tblCellMar>
      <w:tblLook w:val="04A0" w:firstRow="1" w:lastRow="0" w:firstColumn="1" w:lastColumn="0" w:noHBand="0" w:noVBand="1"/>
    </w:tblPr>
    <w:tblGrid>
      <w:gridCol w:w="10216"/>
    </w:tblGrid>
    <w:tr w:rsidR="00827411" w:rsidTr="003F7976">
      <w:trPr>
        <w:trHeight w:hRule="exact" w:val="88"/>
        <w:jc w:val="center"/>
      </w:trPr>
      <w:tc>
        <w:tcPr>
          <w:tcW w:w="10215" w:type="dxa"/>
          <w:shd w:val="clear" w:color="auto" w:fill="C5E0B3" w:themeFill="accent6" w:themeFillTint="66"/>
          <w:tcMar>
            <w:top w:w="0" w:type="dxa"/>
            <w:bottom w:w="0" w:type="dxa"/>
          </w:tcMar>
        </w:tcPr>
        <w:p w:rsidR="00827411" w:rsidRPr="003F7976" w:rsidRDefault="00827411" w:rsidP="003F7976">
          <w:pPr>
            <w:pStyle w:val="a3"/>
            <w:tabs>
              <w:tab w:val="left" w:pos="1348"/>
            </w:tabs>
            <w:rPr>
              <w:caps/>
              <w:sz w:val="18"/>
            </w:rPr>
          </w:pPr>
          <w:r w:rsidRPr="003F7976">
            <w:rPr>
              <w:caps/>
              <w:sz w:val="18"/>
            </w:rPr>
            <w:tab/>
          </w:r>
          <w:r w:rsidRPr="003F7976">
            <w:rPr>
              <w:caps/>
              <w:sz w:val="18"/>
            </w:rPr>
            <w:tab/>
          </w:r>
          <w:r w:rsidRPr="003F7976">
            <w:rPr>
              <w:caps/>
              <w:sz w:val="18"/>
            </w:rPr>
            <w:tab/>
          </w:r>
        </w:p>
      </w:tc>
    </w:tr>
    <w:tr w:rsidR="00827411" w:rsidTr="003F7976">
      <w:trPr>
        <w:trHeight w:val="178"/>
        <w:jc w:val="center"/>
      </w:trPr>
      <w:tc>
        <w:tcPr>
          <w:tcW w:w="10215" w:type="dxa"/>
          <w:shd w:val="clear" w:color="auto" w:fill="auto"/>
          <w:vAlign w:val="center"/>
        </w:tcPr>
        <w:p w:rsidR="00827411" w:rsidRPr="003F7976" w:rsidRDefault="00827411">
          <w:pPr>
            <w:pStyle w:val="a5"/>
            <w:jc w:val="right"/>
            <w:rPr>
              <w:caps/>
              <w:color w:val="808080" w:themeColor="background1" w:themeShade="80"/>
              <w:sz w:val="18"/>
              <w:szCs w:val="18"/>
            </w:rPr>
          </w:pPr>
          <w:r w:rsidRPr="003F7976">
            <w:rPr>
              <w:caps/>
              <w:color w:val="808080" w:themeColor="background1" w:themeShade="80"/>
              <w:sz w:val="18"/>
              <w:szCs w:val="18"/>
            </w:rPr>
            <w:fldChar w:fldCharType="begin"/>
          </w:r>
          <w:r w:rsidRPr="003F7976">
            <w:rPr>
              <w:caps/>
              <w:color w:val="808080" w:themeColor="background1" w:themeShade="80"/>
              <w:sz w:val="18"/>
              <w:szCs w:val="18"/>
            </w:rPr>
            <w:instrText xml:space="preserve"> PAGE   \* MERGEFORMAT </w:instrText>
          </w:r>
          <w:r w:rsidRPr="003F7976">
            <w:rPr>
              <w:caps/>
              <w:color w:val="808080" w:themeColor="background1" w:themeShade="80"/>
              <w:sz w:val="18"/>
              <w:szCs w:val="18"/>
            </w:rPr>
            <w:fldChar w:fldCharType="separate"/>
          </w:r>
          <w:r>
            <w:rPr>
              <w:caps/>
              <w:noProof/>
              <w:color w:val="808080" w:themeColor="background1" w:themeShade="80"/>
              <w:sz w:val="18"/>
              <w:szCs w:val="18"/>
            </w:rPr>
            <w:t>2</w:t>
          </w:r>
          <w:r w:rsidRPr="003F7976">
            <w:rPr>
              <w:caps/>
              <w:noProof/>
              <w:color w:val="808080" w:themeColor="background1" w:themeShade="80"/>
              <w:sz w:val="18"/>
              <w:szCs w:val="18"/>
            </w:rPr>
            <w:fldChar w:fldCharType="end"/>
          </w:r>
        </w:p>
      </w:tc>
    </w:tr>
  </w:tbl>
  <w:p w:rsidR="00827411" w:rsidRDefault="00827411">
    <w:pPr>
      <w:pStyle w:val="a5"/>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2354478"/>
      <w:docPartObj>
        <w:docPartGallery w:val="Page Numbers (Bottom of Page)"/>
        <w:docPartUnique/>
      </w:docPartObj>
    </w:sdtPr>
    <w:sdtEndPr>
      <w:rPr>
        <w:color w:val="7F7F7F" w:themeColor="background1" w:themeShade="7F"/>
        <w:spacing w:val="60"/>
      </w:rPr>
    </w:sdtEndPr>
    <w:sdtContent>
      <w:p w:rsidR="00827411" w:rsidRDefault="00827411">
        <w:pPr>
          <w:pStyle w:val="a5"/>
          <w:pBdr>
            <w:top w:val="single" w:sz="4" w:space="1" w:color="D9D9D9" w:themeColor="background1" w:themeShade="D9"/>
          </w:pBdr>
          <w:jc w:val="right"/>
        </w:pPr>
        <w:r>
          <w:t xml:space="preserve"> </w:t>
        </w:r>
      </w:p>
    </w:sdtContent>
  </w:sdt>
  <w:p w:rsidR="00827411" w:rsidRDefault="00827411">
    <w:pPr>
      <w:pStyle w:val="a5"/>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a7"/>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83"/>
      <w:gridCol w:w="4372"/>
    </w:tblGrid>
    <w:tr w:rsidR="00827411" w:rsidRPr="00C56909" w:rsidTr="00813A2F">
      <w:trPr>
        <w:trHeight w:val="1531"/>
        <w:jc w:val="center"/>
      </w:trPr>
      <w:tc>
        <w:tcPr>
          <w:tcW w:w="3883" w:type="dxa"/>
        </w:tcPr>
        <w:p w:rsidR="00827411" w:rsidRDefault="00827411" w:rsidP="00D84306">
          <w:pPr>
            <w:spacing w:before="120" w:after="120" w:line="256" w:lineRule="auto"/>
            <w:jc w:val="both"/>
            <w:rPr>
              <w:rFonts w:ascii="Arial" w:eastAsia="Calibri" w:hAnsi="Arial" w:cs="Arial"/>
              <w:b/>
              <w:bCs/>
              <w:i/>
              <w:color w:val="0D0D0D"/>
              <w:kern w:val="24"/>
              <w:lang w:val="ro-RO" w:eastAsia="pl-PL"/>
            </w:rPr>
          </w:pPr>
          <w:r w:rsidRPr="00813A2F">
            <w:rPr>
              <w:rFonts w:ascii="Arial" w:eastAsia="Calibri" w:hAnsi="Arial" w:cs="Arial"/>
              <w:noProof/>
              <w:lang w:eastAsia="ru-RU"/>
            </w:rPr>
            <w:drawing>
              <wp:anchor distT="0" distB="0" distL="114300" distR="114300" simplePos="0" relativeHeight="251658240" behindDoc="1" locked="0" layoutInCell="1" allowOverlap="1" wp14:anchorId="2F7795D9" wp14:editId="18E6257B">
                <wp:simplePos x="0" y="0"/>
                <wp:positionH relativeFrom="column">
                  <wp:posOffset>868681</wp:posOffset>
                </wp:positionH>
                <wp:positionV relativeFrom="paragraph">
                  <wp:posOffset>10795</wp:posOffset>
                </wp:positionV>
                <wp:extent cx="723900" cy="67056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3198" cy="679173"/>
                        </a:xfrm>
                        <a:prstGeom prst="rect">
                          <a:avLst/>
                        </a:prstGeom>
                        <a:noFill/>
                      </pic:spPr>
                    </pic:pic>
                  </a:graphicData>
                </a:graphic>
                <wp14:sizeRelH relativeFrom="margin">
                  <wp14:pctWidth>0</wp14:pctWidth>
                </wp14:sizeRelH>
                <wp14:sizeRelV relativeFrom="margin">
                  <wp14:pctHeight>0</wp14:pctHeight>
                </wp14:sizeRelV>
              </wp:anchor>
            </w:drawing>
          </w:r>
          <w:r w:rsidRPr="00813A2F">
            <w:rPr>
              <w:rFonts w:ascii="Arial" w:eastAsia="Times New Roman" w:hAnsi="Arial" w:cs="Arial"/>
              <w:noProof/>
              <w:color w:val="0D0D0D"/>
              <w:lang w:eastAsia="ru-RU"/>
            </w:rPr>
            <w:drawing>
              <wp:anchor distT="0" distB="0" distL="114300" distR="114300" simplePos="0" relativeHeight="251657216" behindDoc="1" locked="0" layoutInCell="1" allowOverlap="1" wp14:editId="72A551E2">
                <wp:simplePos x="0" y="0"/>
                <wp:positionH relativeFrom="column">
                  <wp:posOffset>3442970</wp:posOffset>
                </wp:positionH>
                <wp:positionV relativeFrom="paragraph">
                  <wp:posOffset>4610100</wp:posOffset>
                </wp:positionV>
                <wp:extent cx="894715" cy="830580"/>
                <wp:effectExtent l="0" t="0" r="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894715" cy="830580"/>
                        </a:xfrm>
                        <a:prstGeom prst="rect">
                          <a:avLst/>
                        </a:prstGeom>
                        <a:noFill/>
                      </pic:spPr>
                    </pic:pic>
                  </a:graphicData>
                </a:graphic>
                <wp14:sizeRelH relativeFrom="page">
                  <wp14:pctWidth>0</wp14:pctWidth>
                </wp14:sizeRelH>
                <wp14:sizeRelV relativeFrom="page">
                  <wp14:pctHeight>0</wp14:pctHeight>
                </wp14:sizeRelV>
              </wp:anchor>
            </w:drawing>
          </w:r>
        </w:p>
        <w:p w:rsidR="00827411" w:rsidRDefault="00827411" w:rsidP="00F64CDD">
          <w:pPr>
            <w:jc w:val="center"/>
            <w:rPr>
              <w:rFonts w:ascii="Arial" w:eastAsia="Calibri" w:hAnsi="Arial" w:cs="Arial"/>
              <w:lang w:val="ro-RO" w:eastAsia="pl-PL"/>
            </w:rPr>
          </w:pPr>
        </w:p>
        <w:p w:rsidR="00827411" w:rsidRDefault="00827411" w:rsidP="004D0C57">
          <w:pPr>
            <w:rPr>
              <w:rFonts w:ascii="Arial" w:eastAsia="Calibri" w:hAnsi="Arial" w:cs="Arial"/>
              <w:lang w:val="ro-RO" w:eastAsia="pl-PL"/>
            </w:rPr>
          </w:pPr>
        </w:p>
        <w:p w:rsidR="00827411" w:rsidRDefault="00827411" w:rsidP="00813A2F">
          <w:pPr>
            <w:ind w:left="709" w:firstLine="176"/>
            <w:rPr>
              <w:rFonts w:ascii="Arial" w:eastAsia="Calibri" w:hAnsi="Arial" w:cs="Arial"/>
              <w:sz w:val="18"/>
              <w:szCs w:val="18"/>
              <w:lang w:val="ro-RO" w:eastAsia="pl-PL"/>
            </w:rPr>
          </w:pPr>
        </w:p>
        <w:p w:rsidR="00827411" w:rsidRPr="00813A2F" w:rsidRDefault="00827411" w:rsidP="00813A2F">
          <w:pPr>
            <w:ind w:left="176" w:firstLine="34"/>
            <w:jc w:val="center"/>
            <w:rPr>
              <w:rFonts w:asciiTheme="majorHAnsi" w:eastAsia="Calibri" w:hAnsiTheme="majorHAnsi" w:cs="Arial"/>
              <w:sz w:val="18"/>
              <w:szCs w:val="18"/>
              <w:lang w:val="ro-RO" w:eastAsia="pl-PL"/>
            </w:rPr>
          </w:pPr>
          <w:r w:rsidRPr="00813A2F">
            <w:rPr>
              <w:rFonts w:asciiTheme="majorHAnsi" w:eastAsia="Calibri" w:hAnsiTheme="majorHAnsi" w:cs="Arial"/>
              <w:sz w:val="18"/>
              <w:szCs w:val="18"/>
              <w:lang w:val="ro-RO" w:eastAsia="pl-PL"/>
            </w:rPr>
            <w:t>Ministerul Investițiilor și</w:t>
          </w:r>
        </w:p>
        <w:p w:rsidR="00827411" w:rsidRPr="00813A2F" w:rsidRDefault="00827411" w:rsidP="00813A2F">
          <w:pPr>
            <w:ind w:left="176" w:firstLine="34"/>
            <w:jc w:val="center"/>
            <w:rPr>
              <w:rFonts w:ascii="Arial" w:eastAsia="Calibri" w:hAnsi="Arial" w:cs="Arial"/>
              <w:lang w:val="ro-RO" w:eastAsia="pl-PL"/>
            </w:rPr>
          </w:pPr>
          <w:r w:rsidRPr="00813A2F">
            <w:rPr>
              <w:rFonts w:asciiTheme="majorHAnsi" w:eastAsia="Calibri" w:hAnsiTheme="majorHAnsi" w:cs="Arial"/>
              <w:sz w:val="18"/>
              <w:szCs w:val="18"/>
              <w:lang w:val="ro-RO" w:eastAsia="pl-PL"/>
            </w:rPr>
            <w:t>Dezvoltării din Polonia</w:t>
          </w:r>
        </w:p>
      </w:tc>
      <w:tc>
        <w:tcPr>
          <w:tcW w:w="4372" w:type="dxa"/>
        </w:tcPr>
        <w:p w:rsidR="00827411" w:rsidRPr="00CD6858" w:rsidRDefault="00827411" w:rsidP="00D84306">
          <w:pPr>
            <w:spacing w:before="120" w:after="120" w:line="256" w:lineRule="auto"/>
            <w:jc w:val="both"/>
            <w:rPr>
              <w:rFonts w:ascii="Arial" w:eastAsia="Calibri" w:hAnsi="Arial" w:cs="Arial"/>
              <w:b/>
              <w:bCs/>
              <w:i/>
              <w:color w:val="0D0D0D"/>
              <w:kern w:val="24"/>
              <w:lang w:val="ro-RO" w:eastAsia="pl-PL"/>
            </w:rPr>
          </w:pPr>
          <w:r w:rsidRPr="00827411">
            <w:rPr>
              <w:rFonts w:ascii="Arial" w:eastAsia="Calibri" w:hAnsi="Arial" w:cs="Arial"/>
              <w:b/>
              <w:bCs/>
              <w:i/>
              <w:noProof/>
              <w:color w:val="0D0D0D"/>
              <w:kern w:val="24"/>
              <w:lang w:eastAsia="ru-RU"/>
            </w:rPr>
            <w:drawing>
              <wp:anchor distT="0" distB="0" distL="114300" distR="114300" simplePos="0" relativeHeight="251659264" behindDoc="1" locked="0" layoutInCell="1" allowOverlap="1">
                <wp:simplePos x="0" y="0"/>
                <wp:positionH relativeFrom="column">
                  <wp:posOffset>-314960</wp:posOffset>
                </wp:positionH>
                <wp:positionV relativeFrom="paragraph">
                  <wp:posOffset>73660</wp:posOffset>
                </wp:positionV>
                <wp:extent cx="2404745" cy="789940"/>
                <wp:effectExtent l="0" t="0" r="0" b="0"/>
                <wp:wrapNone/>
                <wp:docPr id="5" name="Picture 5" descr="C:\Users\1\Desktop\support-for-democrac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1\Desktop\support-for-democrac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2404745" cy="789940"/>
                        </a:xfrm>
                        <a:prstGeom prst="rect">
                          <a:avLst/>
                        </a:prstGeom>
                        <a:noFill/>
                        <a:ln>
                          <a:noFill/>
                        </a:ln>
                      </pic:spPr>
                    </pic:pic>
                  </a:graphicData>
                </a:graphic>
              </wp:anchor>
            </w:drawing>
          </w:r>
        </w:p>
      </w:tc>
    </w:tr>
  </w:tbl>
  <w:p w:rsidR="00827411" w:rsidRPr="00813A2F" w:rsidRDefault="00827411">
    <w:pPr>
      <w:pStyle w:val="a5"/>
      <w:rPr>
        <w:lang w:val="en-US"/>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683D" w:rsidRDefault="00C0683D" w:rsidP="00CD6858">
      <w:pPr>
        <w:spacing w:after="0" w:line="240" w:lineRule="auto"/>
      </w:pPr>
      <w:r>
        <w:separator/>
      </w:r>
    </w:p>
  </w:footnote>
  <w:footnote w:type="continuationSeparator" w:id="0">
    <w:p w:rsidR="00C0683D" w:rsidRDefault="00C0683D" w:rsidP="00CD68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7411" w:rsidRDefault="00827411">
    <w:pPr>
      <w:pStyle w:val="a3"/>
    </w:pPr>
    <w:r>
      <w:rPr>
        <w:noProof/>
        <w:lang w:eastAsia="ru-RU"/>
      </w:rPr>
      <mc:AlternateContent>
        <mc:Choice Requires="wps">
          <w:drawing>
            <wp:anchor distT="0" distB="0" distL="114300" distR="114300" simplePos="0" relativeHeight="251656192" behindDoc="0" locked="0" layoutInCell="0" allowOverlap="1" wp14:anchorId="4276069B" wp14:editId="44E83B41">
              <wp:simplePos x="0" y="0"/>
              <wp:positionH relativeFrom="margin">
                <wp:align>left</wp:align>
              </wp:positionH>
              <wp:positionV relativeFrom="topMargin">
                <wp:align>center</wp:align>
              </wp:positionV>
              <wp:extent cx="5943600" cy="170815"/>
              <wp:effectExtent l="0" t="0" r="0" b="1905"/>
              <wp:wrapNone/>
              <wp:docPr id="218" name="Text Box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EndPr/>
                          <w:sdtContent>
                            <w:p w:rsidR="00827411" w:rsidRPr="00813A2F" w:rsidRDefault="00827411">
                              <w:pPr>
                                <w:spacing w:after="0" w:line="240" w:lineRule="auto"/>
                                <w:rPr>
                                  <w:lang w:val="en-US"/>
                                </w:rPr>
                              </w:pPr>
                              <w:r>
                                <w:rPr>
                                  <w:lang w:val="ro-RO"/>
                                </w:rPr>
                                <w:t>Linii directoare privind revitalizarea urbană în R.M.</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4276069B" id="_x0000_t202" coordsize="21600,21600" o:spt="202" path="m,l,21600r21600,l21600,xe">
              <v:stroke joinstyle="miter"/>
              <v:path gradientshapeok="t" o:connecttype="rect"/>
            </v:shapetype>
            <v:shape id="Text Box 218" o:spid="_x0000_s1026" type="#_x0000_t202" style="position:absolute;margin-left:0;margin-top:0;width:468pt;height:13.45pt;z-index:251657216;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" o:allowincell="f" filled="f" stroked="f">
              <v:textbox style="mso-fit-shape-to-text:t" inset=",0,,0">
                <w:txbxContent>
                  <w:sdt>
                    <w:sdtPr>
                      <w:alias w:val="Title"/>
                      <w:id w:val="78679243"/>
                      <w:dataBinding w:prefixMappings="xmlns:ns0='http://schemas.openxmlformats.org/package/2006/metadata/core-properties' xmlns:ns1='http://purl.org/dc/elements/1.1/'" w:xpath="/ns0:coreProperties[1]/ns1:title[1]" w:storeItemID="{6C3C8BC8-F283-45AE-878A-BAB7291924A1}"/>
                      <w:text/>
                    </w:sdtPr>
                    <w:sdtContent>
                      <w:p w:rsidR="00827411" w:rsidRPr="00813A2F" w:rsidRDefault="00827411">
                        <w:pPr>
                          <w:spacing w:after="0" w:line="240" w:lineRule="auto"/>
                          <w:rPr>
                            <w:lang w:val="en-US"/>
                          </w:rPr>
                        </w:pPr>
                        <w:r>
                          <w:rPr>
                            <w:lang w:val="ro-RO"/>
                          </w:rPr>
                          <w:t>Linii directoare privind revitalizarea urbană în R.M.</w:t>
                        </w:r>
                      </w:p>
                    </w:sdtContent>
                  </w:sdt>
                </w:txbxContent>
              </v:textbox>
              <w10:wrap anchorx="margin" anchory="margin"/>
            </v:shape>
          </w:pict>
        </mc:Fallback>
      </mc:AlternateContent>
    </w:r>
    <w:r>
      <w:rPr>
        <w:noProof/>
        <w:lang w:eastAsia="ru-RU"/>
      </w:rPr>
      <mc:AlternateContent>
        <mc:Choice Requires="wps">
          <w:drawing>
            <wp:anchor distT="0" distB="0" distL="114300" distR="114300" simplePos="0" relativeHeight="251655168" behindDoc="0" locked="0" layoutInCell="0" allowOverlap="1" wp14:anchorId="1C360961" wp14:editId="60127CC4">
              <wp:simplePos x="0" y="0"/>
              <wp:positionH relativeFrom="page">
                <wp:align>left</wp:align>
              </wp:positionH>
              <wp:positionV relativeFrom="topMargin">
                <wp:align>center</wp:align>
              </wp:positionV>
              <wp:extent cx="914400" cy="170815"/>
              <wp:effectExtent l="0" t="0" r="0" b="635"/>
              <wp:wrapNone/>
              <wp:docPr id="219" name="Text Box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827411" w:rsidRDefault="00827411">
                          <w:pPr>
                            <w:spacing w:after="0" w:line="240" w:lineRule="auto"/>
                            <w:jc w:val="right"/>
                            <w:rPr>
                              <w:color w:val="FFFFFF" w:themeColor="background1"/>
                            </w:rPr>
                          </w:pPr>
                          <w:r>
                            <w:fldChar w:fldCharType="begin"/>
                          </w:r>
                          <w:r>
                            <w:instrText xml:space="preserve"> PAGE   \* MERGEFORMAT </w:instrText>
                          </w:r>
                          <w:r>
                            <w:fldChar w:fldCharType="separate"/>
                          </w:r>
                          <w:r w:rsidR="00C56909" w:rsidRPr="00C56909">
                            <w:rPr>
                              <w:noProof/>
                              <w:color w:val="FFFFFF" w:themeColor="background1"/>
                            </w:rPr>
                            <w:t>2</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type w14:anchorId="1C360961" id="_x0000_t202" coordsize="21600,21600" o:spt="202" path="m,l,21600r21600,l21600,xe">
              <v:stroke joinstyle="miter"/>
              <v:path gradientshapeok="t" o:connecttype="rect"/>
            </v:shapetype>
            <v:shape id="Text Box 219" o:spid="_x0000_s1027" type="#_x0000_t202" style="position:absolute;margin-left:0;margin-top:0;width:1in;height:13.45pt;z-index:25165516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" o:allowincell="f" fillcolor="#a8d08d [1945]" stroked="f">
              <v:textbox style="mso-fit-shape-to-text:t" inset=",0,,0">
                <w:txbxContent>
                  <w:p w:rsidR="00827411" w:rsidRDefault="00827411">
                    <w:pPr>
                      <w:spacing w:after="0" w:line="240" w:lineRule="auto"/>
                      <w:jc w:val="right"/>
                      <w:rPr>
                        <w:color w:val="FFFFFF" w:themeColor="background1"/>
                      </w:rPr>
                    </w:pPr>
                    <w:r>
                      <w:fldChar w:fldCharType="begin"/>
                    </w:r>
                    <w:r>
                      <w:instrText xml:space="preserve"> PAGE   \* MERGEFORMAT </w:instrText>
                    </w:r>
                    <w:r>
                      <w:fldChar w:fldCharType="separate"/>
                    </w:r>
                    <w:r w:rsidR="00C56909" w:rsidRPr="00C56909">
                      <w:rPr>
                        <w:noProof/>
                        <w:color w:val="FFFFFF" w:themeColor="background1"/>
                      </w:rPr>
                      <w:t>2</w:t>
                    </w:r>
                    <w:r>
                      <w:rPr>
                        <w:noProof/>
                        <w:color w:val="FFFFFF" w:themeColor="background1"/>
                      </w:rPr>
                      <w:fldChar w:fldCharType="end"/>
                    </w:r>
                  </w:p>
                </w:txbxContent>
              </v:textbox>
              <w10:wrap anchorx="page" anchory="margin"/>
            </v:shape>
          </w:pict>
        </mc:Fallback>
      </mc:AlternateContent>
    </w:r>
    <w:sdt>
      <w:sdtPr>
        <w:id w:val="-1789882297"/>
        <w:docPartObj>
          <w:docPartGallery w:val="Watermarks"/>
          <w:docPartUnique/>
        </w:docPartObj>
      </w:sdtPr>
      <w:sdtEndPr/>
      <w:sdtContent>
        <w:r w:rsidR="00C0683D">
          <w:rPr>
            <w:noProof/>
          </w:rPr>
          <w:pict w14:anchorId="76A872A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61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4AC8"/>
      </v:shape>
    </w:pict>
  </w:numPicBullet>
  <w:abstractNum w:abstractNumId="0" w15:restartNumberingAfterBreak="0">
    <w:nsid w:val="03045916"/>
    <w:multiLevelType w:val="hybridMultilevel"/>
    <w:tmpl w:val="B90CB368"/>
    <w:lvl w:ilvl="0" w:tplc="50927372">
      <w:start w:val="1"/>
      <w:numFmt w:val="bullet"/>
      <w:lvlText w:val=""/>
      <w:lvlJc w:val="left"/>
      <w:pPr>
        <w:tabs>
          <w:tab w:val="num" w:pos="720"/>
        </w:tabs>
        <w:ind w:left="720" w:hanging="360"/>
      </w:pPr>
      <w:rPr>
        <w:rFonts w:ascii="Wingdings" w:hAnsi="Wingdings" w:hint="default"/>
      </w:rPr>
    </w:lvl>
    <w:lvl w:ilvl="1" w:tplc="78D2B108" w:tentative="1">
      <w:start w:val="1"/>
      <w:numFmt w:val="bullet"/>
      <w:lvlText w:val=""/>
      <w:lvlJc w:val="left"/>
      <w:pPr>
        <w:tabs>
          <w:tab w:val="num" w:pos="1440"/>
        </w:tabs>
        <w:ind w:left="1440" w:hanging="360"/>
      </w:pPr>
      <w:rPr>
        <w:rFonts w:ascii="Wingdings" w:hAnsi="Wingdings" w:hint="default"/>
      </w:rPr>
    </w:lvl>
    <w:lvl w:ilvl="2" w:tplc="1A2418A0" w:tentative="1">
      <w:start w:val="1"/>
      <w:numFmt w:val="bullet"/>
      <w:lvlText w:val=""/>
      <w:lvlJc w:val="left"/>
      <w:pPr>
        <w:tabs>
          <w:tab w:val="num" w:pos="2160"/>
        </w:tabs>
        <w:ind w:left="2160" w:hanging="360"/>
      </w:pPr>
      <w:rPr>
        <w:rFonts w:ascii="Wingdings" w:hAnsi="Wingdings" w:hint="default"/>
      </w:rPr>
    </w:lvl>
    <w:lvl w:ilvl="3" w:tplc="36BC3164" w:tentative="1">
      <w:start w:val="1"/>
      <w:numFmt w:val="bullet"/>
      <w:lvlText w:val=""/>
      <w:lvlJc w:val="left"/>
      <w:pPr>
        <w:tabs>
          <w:tab w:val="num" w:pos="2880"/>
        </w:tabs>
        <w:ind w:left="2880" w:hanging="360"/>
      </w:pPr>
      <w:rPr>
        <w:rFonts w:ascii="Wingdings" w:hAnsi="Wingdings" w:hint="default"/>
      </w:rPr>
    </w:lvl>
    <w:lvl w:ilvl="4" w:tplc="248C5340" w:tentative="1">
      <w:start w:val="1"/>
      <w:numFmt w:val="bullet"/>
      <w:lvlText w:val=""/>
      <w:lvlJc w:val="left"/>
      <w:pPr>
        <w:tabs>
          <w:tab w:val="num" w:pos="3600"/>
        </w:tabs>
        <w:ind w:left="3600" w:hanging="360"/>
      </w:pPr>
      <w:rPr>
        <w:rFonts w:ascii="Wingdings" w:hAnsi="Wingdings" w:hint="default"/>
      </w:rPr>
    </w:lvl>
    <w:lvl w:ilvl="5" w:tplc="0E4234A6" w:tentative="1">
      <w:start w:val="1"/>
      <w:numFmt w:val="bullet"/>
      <w:lvlText w:val=""/>
      <w:lvlJc w:val="left"/>
      <w:pPr>
        <w:tabs>
          <w:tab w:val="num" w:pos="4320"/>
        </w:tabs>
        <w:ind w:left="4320" w:hanging="360"/>
      </w:pPr>
      <w:rPr>
        <w:rFonts w:ascii="Wingdings" w:hAnsi="Wingdings" w:hint="default"/>
      </w:rPr>
    </w:lvl>
    <w:lvl w:ilvl="6" w:tplc="4F862D06" w:tentative="1">
      <w:start w:val="1"/>
      <w:numFmt w:val="bullet"/>
      <w:lvlText w:val=""/>
      <w:lvlJc w:val="left"/>
      <w:pPr>
        <w:tabs>
          <w:tab w:val="num" w:pos="5040"/>
        </w:tabs>
        <w:ind w:left="5040" w:hanging="360"/>
      </w:pPr>
      <w:rPr>
        <w:rFonts w:ascii="Wingdings" w:hAnsi="Wingdings" w:hint="default"/>
      </w:rPr>
    </w:lvl>
    <w:lvl w:ilvl="7" w:tplc="A1DCEF66" w:tentative="1">
      <w:start w:val="1"/>
      <w:numFmt w:val="bullet"/>
      <w:lvlText w:val=""/>
      <w:lvlJc w:val="left"/>
      <w:pPr>
        <w:tabs>
          <w:tab w:val="num" w:pos="5760"/>
        </w:tabs>
        <w:ind w:left="5760" w:hanging="360"/>
      </w:pPr>
      <w:rPr>
        <w:rFonts w:ascii="Wingdings" w:hAnsi="Wingdings" w:hint="default"/>
      </w:rPr>
    </w:lvl>
    <w:lvl w:ilvl="8" w:tplc="A25ADB4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4D30B2"/>
    <w:multiLevelType w:val="hybridMultilevel"/>
    <w:tmpl w:val="A10E3B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94016A4"/>
    <w:multiLevelType w:val="hybridMultilevel"/>
    <w:tmpl w:val="12A6C888"/>
    <w:lvl w:ilvl="0" w:tplc="44DC3BCA">
      <w:start w:val="1"/>
      <w:numFmt w:val="decimal"/>
      <w:lvlText w:val="7.%1"/>
      <w:lvlJc w:val="center"/>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01392E"/>
    <w:multiLevelType w:val="multilevel"/>
    <w:tmpl w:val="930CBA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FC47F05"/>
    <w:multiLevelType w:val="hybridMultilevel"/>
    <w:tmpl w:val="A0BE3392"/>
    <w:lvl w:ilvl="0" w:tplc="2238191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2F6083"/>
    <w:multiLevelType w:val="hybridMultilevel"/>
    <w:tmpl w:val="A43AEADA"/>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5F6805"/>
    <w:multiLevelType w:val="hybridMultilevel"/>
    <w:tmpl w:val="CC8C98AE"/>
    <w:lvl w:ilvl="0" w:tplc="2238191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4602C80"/>
    <w:multiLevelType w:val="hybridMultilevel"/>
    <w:tmpl w:val="D3EEF3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AE0AAC"/>
    <w:multiLevelType w:val="hybridMultilevel"/>
    <w:tmpl w:val="2F34267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9" w15:restartNumberingAfterBreak="0">
    <w:nsid w:val="32E547AE"/>
    <w:multiLevelType w:val="hybridMultilevel"/>
    <w:tmpl w:val="515EFED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2FC1D2A"/>
    <w:multiLevelType w:val="hybridMultilevel"/>
    <w:tmpl w:val="055883E2"/>
    <w:lvl w:ilvl="0" w:tplc="041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D94E2A"/>
    <w:multiLevelType w:val="hybridMultilevel"/>
    <w:tmpl w:val="C86C75C8"/>
    <w:lvl w:ilvl="0" w:tplc="2238191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2270D41"/>
    <w:multiLevelType w:val="hybridMultilevel"/>
    <w:tmpl w:val="35E62C9A"/>
    <w:lvl w:ilvl="0" w:tplc="041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B51072"/>
    <w:multiLevelType w:val="hybridMultilevel"/>
    <w:tmpl w:val="56C8A862"/>
    <w:lvl w:ilvl="0" w:tplc="3EF21BF0">
      <w:start w:val="1"/>
      <w:numFmt w:val="bullet"/>
      <w:lvlText w:val=""/>
      <w:lvlJc w:val="left"/>
      <w:pPr>
        <w:tabs>
          <w:tab w:val="num" w:pos="720"/>
        </w:tabs>
        <w:ind w:left="720" w:hanging="360"/>
      </w:pPr>
      <w:rPr>
        <w:rFonts w:ascii="Wingdings" w:hAnsi="Wingdings" w:hint="default"/>
      </w:rPr>
    </w:lvl>
    <w:lvl w:ilvl="1" w:tplc="3E384A70" w:tentative="1">
      <w:start w:val="1"/>
      <w:numFmt w:val="bullet"/>
      <w:lvlText w:val=""/>
      <w:lvlJc w:val="left"/>
      <w:pPr>
        <w:tabs>
          <w:tab w:val="num" w:pos="1440"/>
        </w:tabs>
        <w:ind w:left="1440" w:hanging="360"/>
      </w:pPr>
      <w:rPr>
        <w:rFonts w:ascii="Wingdings" w:hAnsi="Wingdings" w:hint="default"/>
      </w:rPr>
    </w:lvl>
    <w:lvl w:ilvl="2" w:tplc="403249F0" w:tentative="1">
      <w:start w:val="1"/>
      <w:numFmt w:val="bullet"/>
      <w:lvlText w:val=""/>
      <w:lvlJc w:val="left"/>
      <w:pPr>
        <w:tabs>
          <w:tab w:val="num" w:pos="2160"/>
        </w:tabs>
        <w:ind w:left="2160" w:hanging="360"/>
      </w:pPr>
      <w:rPr>
        <w:rFonts w:ascii="Wingdings" w:hAnsi="Wingdings" w:hint="default"/>
      </w:rPr>
    </w:lvl>
    <w:lvl w:ilvl="3" w:tplc="F2042FAA" w:tentative="1">
      <w:start w:val="1"/>
      <w:numFmt w:val="bullet"/>
      <w:lvlText w:val=""/>
      <w:lvlJc w:val="left"/>
      <w:pPr>
        <w:tabs>
          <w:tab w:val="num" w:pos="2880"/>
        </w:tabs>
        <w:ind w:left="2880" w:hanging="360"/>
      </w:pPr>
      <w:rPr>
        <w:rFonts w:ascii="Wingdings" w:hAnsi="Wingdings" w:hint="default"/>
      </w:rPr>
    </w:lvl>
    <w:lvl w:ilvl="4" w:tplc="FD52BB64" w:tentative="1">
      <w:start w:val="1"/>
      <w:numFmt w:val="bullet"/>
      <w:lvlText w:val=""/>
      <w:lvlJc w:val="left"/>
      <w:pPr>
        <w:tabs>
          <w:tab w:val="num" w:pos="3600"/>
        </w:tabs>
        <w:ind w:left="3600" w:hanging="360"/>
      </w:pPr>
      <w:rPr>
        <w:rFonts w:ascii="Wingdings" w:hAnsi="Wingdings" w:hint="default"/>
      </w:rPr>
    </w:lvl>
    <w:lvl w:ilvl="5" w:tplc="9EC6B40E" w:tentative="1">
      <w:start w:val="1"/>
      <w:numFmt w:val="bullet"/>
      <w:lvlText w:val=""/>
      <w:lvlJc w:val="left"/>
      <w:pPr>
        <w:tabs>
          <w:tab w:val="num" w:pos="4320"/>
        </w:tabs>
        <w:ind w:left="4320" w:hanging="360"/>
      </w:pPr>
      <w:rPr>
        <w:rFonts w:ascii="Wingdings" w:hAnsi="Wingdings" w:hint="default"/>
      </w:rPr>
    </w:lvl>
    <w:lvl w:ilvl="6" w:tplc="17FC8536" w:tentative="1">
      <w:start w:val="1"/>
      <w:numFmt w:val="bullet"/>
      <w:lvlText w:val=""/>
      <w:lvlJc w:val="left"/>
      <w:pPr>
        <w:tabs>
          <w:tab w:val="num" w:pos="5040"/>
        </w:tabs>
        <w:ind w:left="5040" w:hanging="360"/>
      </w:pPr>
      <w:rPr>
        <w:rFonts w:ascii="Wingdings" w:hAnsi="Wingdings" w:hint="default"/>
      </w:rPr>
    </w:lvl>
    <w:lvl w:ilvl="7" w:tplc="102A8324" w:tentative="1">
      <w:start w:val="1"/>
      <w:numFmt w:val="bullet"/>
      <w:lvlText w:val=""/>
      <w:lvlJc w:val="left"/>
      <w:pPr>
        <w:tabs>
          <w:tab w:val="num" w:pos="5760"/>
        </w:tabs>
        <w:ind w:left="5760" w:hanging="360"/>
      </w:pPr>
      <w:rPr>
        <w:rFonts w:ascii="Wingdings" w:hAnsi="Wingdings" w:hint="default"/>
      </w:rPr>
    </w:lvl>
    <w:lvl w:ilvl="8" w:tplc="70B2F5AC"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C03C8D"/>
    <w:multiLevelType w:val="hybridMultilevel"/>
    <w:tmpl w:val="4094E3AC"/>
    <w:lvl w:ilvl="0" w:tplc="2238191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EC227DE"/>
    <w:multiLevelType w:val="multilevel"/>
    <w:tmpl w:val="7820ECC4"/>
    <w:lvl w:ilvl="0">
      <w:start w:val="6"/>
      <w:numFmt w:val="decimal"/>
      <w:lvlText w:val="%1"/>
      <w:lvlJc w:val="left"/>
      <w:pPr>
        <w:ind w:left="375" w:hanging="375"/>
      </w:pPr>
      <w:rPr>
        <w:rFonts w:hint="default"/>
      </w:rPr>
    </w:lvl>
    <w:lvl w:ilvl="1">
      <w:start w:val="3"/>
      <w:numFmt w:val="decimal"/>
      <w:lvlText w:val="%1.%2"/>
      <w:lvlJc w:val="left"/>
      <w:pPr>
        <w:ind w:left="2190" w:hanging="375"/>
      </w:pPr>
      <w:rPr>
        <w:rFonts w:hint="default"/>
      </w:rPr>
    </w:lvl>
    <w:lvl w:ilvl="2">
      <w:start w:val="1"/>
      <w:numFmt w:val="decimal"/>
      <w:lvlText w:val="%1.%2.%3"/>
      <w:lvlJc w:val="left"/>
      <w:pPr>
        <w:ind w:left="4350" w:hanging="720"/>
      </w:pPr>
      <w:rPr>
        <w:rFonts w:hint="default"/>
      </w:rPr>
    </w:lvl>
    <w:lvl w:ilvl="3">
      <w:start w:val="1"/>
      <w:numFmt w:val="decimal"/>
      <w:lvlText w:val="%1.%2.%3.%4"/>
      <w:lvlJc w:val="left"/>
      <w:pPr>
        <w:ind w:left="6525" w:hanging="1080"/>
      </w:pPr>
      <w:rPr>
        <w:rFonts w:hint="default"/>
      </w:rPr>
    </w:lvl>
    <w:lvl w:ilvl="4">
      <w:start w:val="1"/>
      <w:numFmt w:val="decimal"/>
      <w:lvlText w:val="%1.%2.%3.%4.%5"/>
      <w:lvlJc w:val="left"/>
      <w:pPr>
        <w:ind w:left="8340" w:hanging="1080"/>
      </w:pPr>
      <w:rPr>
        <w:rFonts w:hint="default"/>
      </w:rPr>
    </w:lvl>
    <w:lvl w:ilvl="5">
      <w:start w:val="1"/>
      <w:numFmt w:val="decimal"/>
      <w:lvlText w:val="%1.%2.%3.%4.%5.%6"/>
      <w:lvlJc w:val="left"/>
      <w:pPr>
        <w:ind w:left="10515" w:hanging="1440"/>
      </w:pPr>
      <w:rPr>
        <w:rFonts w:hint="default"/>
      </w:rPr>
    </w:lvl>
    <w:lvl w:ilvl="6">
      <w:start w:val="1"/>
      <w:numFmt w:val="decimal"/>
      <w:lvlText w:val="%1.%2.%3.%4.%5.%6.%7"/>
      <w:lvlJc w:val="left"/>
      <w:pPr>
        <w:ind w:left="12330" w:hanging="1440"/>
      </w:pPr>
      <w:rPr>
        <w:rFonts w:hint="default"/>
      </w:rPr>
    </w:lvl>
    <w:lvl w:ilvl="7">
      <w:start w:val="1"/>
      <w:numFmt w:val="decimal"/>
      <w:lvlText w:val="%1.%2.%3.%4.%5.%6.%7.%8"/>
      <w:lvlJc w:val="left"/>
      <w:pPr>
        <w:ind w:left="14505" w:hanging="1800"/>
      </w:pPr>
      <w:rPr>
        <w:rFonts w:hint="default"/>
      </w:rPr>
    </w:lvl>
    <w:lvl w:ilvl="8">
      <w:start w:val="1"/>
      <w:numFmt w:val="decimal"/>
      <w:lvlText w:val="%1.%2.%3.%4.%5.%6.%7.%8.%9"/>
      <w:lvlJc w:val="left"/>
      <w:pPr>
        <w:ind w:left="16680" w:hanging="2160"/>
      </w:pPr>
      <w:rPr>
        <w:rFonts w:hint="default"/>
      </w:rPr>
    </w:lvl>
  </w:abstractNum>
  <w:abstractNum w:abstractNumId="16" w15:restartNumberingAfterBreak="0">
    <w:nsid w:val="5098168C"/>
    <w:multiLevelType w:val="hybridMultilevel"/>
    <w:tmpl w:val="7174FC88"/>
    <w:lvl w:ilvl="0" w:tplc="0409000D">
      <w:start w:val="1"/>
      <w:numFmt w:val="bullet"/>
      <w:lvlText w:val=""/>
      <w:lvlJc w:val="left"/>
      <w:pPr>
        <w:ind w:left="1211"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7" w15:restartNumberingAfterBreak="0">
    <w:nsid w:val="51CA0937"/>
    <w:multiLevelType w:val="hybridMultilevel"/>
    <w:tmpl w:val="83CEEE6A"/>
    <w:lvl w:ilvl="0" w:tplc="041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7036568"/>
    <w:multiLevelType w:val="hybridMultilevel"/>
    <w:tmpl w:val="323A3ED0"/>
    <w:lvl w:ilvl="0" w:tplc="22381910">
      <w:start w:val="7"/>
      <w:numFmt w:val="bullet"/>
      <w:lvlText w:val="-"/>
      <w:lvlJc w:val="left"/>
      <w:pPr>
        <w:ind w:left="720" w:hanging="360"/>
      </w:pPr>
      <w:rPr>
        <w:rFonts w:ascii="Times New Roman" w:eastAsia="Calibri" w:hAnsi="Times New Roman" w:cs="Times New Roman"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575E036E"/>
    <w:multiLevelType w:val="hybridMultilevel"/>
    <w:tmpl w:val="A5145FA4"/>
    <w:lvl w:ilvl="0" w:tplc="0409000D">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 w15:restartNumberingAfterBreak="0">
    <w:nsid w:val="590738F8"/>
    <w:multiLevelType w:val="multilevel"/>
    <w:tmpl w:val="9880106E"/>
    <w:lvl w:ilvl="0">
      <w:start w:val="6"/>
      <w:numFmt w:val="decimal"/>
      <w:lvlText w:val="%1"/>
      <w:lvlJc w:val="left"/>
      <w:pPr>
        <w:ind w:left="375" w:hanging="375"/>
      </w:pPr>
      <w:rPr>
        <w:rFonts w:hint="default"/>
      </w:rPr>
    </w:lvl>
    <w:lvl w:ilvl="1">
      <w:start w:val="1"/>
      <w:numFmt w:val="decimal"/>
      <w:lvlText w:val="%1.%2"/>
      <w:lvlJc w:val="left"/>
      <w:pPr>
        <w:ind w:left="1510" w:hanging="375"/>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400" w:hanging="108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640" w:hanging="144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880" w:hanging="1800"/>
      </w:pPr>
      <w:rPr>
        <w:rFonts w:hint="default"/>
      </w:rPr>
    </w:lvl>
    <w:lvl w:ilvl="8">
      <w:start w:val="1"/>
      <w:numFmt w:val="decimal"/>
      <w:lvlText w:val="%1.%2.%3.%4.%5.%6.%7.%8.%9"/>
      <w:lvlJc w:val="left"/>
      <w:pPr>
        <w:ind w:left="13680" w:hanging="2160"/>
      </w:pPr>
      <w:rPr>
        <w:rFonts w:hint="default"/>
      </w:rPr>
    </w:lvl>
  </w:abstractNum>
  <w:abstractNum w:abstractNumId="21" w15:restartNumberingAfterBreak="0">
    <w:nsid w:val="60365007"/>
    <w:multiLevelType w:val="hybridMultilevel"/>
    <w:tmpl w:val="E2A801C8"/>
    <w:lvl w:ilvl="0" w:tplc="22381910">
      <w:start w:val="7"/>
      <w:numFmt w:val="bullet"/>
      <w:lvlText w:val="-"/>
      <w:lvlJc w:val="left"/>
      <w:pPr>
        <w:ind w:left="72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68F14026"/>
    <w:multiLevelType w:val="hybridMultilevel"/>
    <w:tmpl w:val="426CB23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D953B1E"/>
    <w:multiLevelType w:val="hybridMultilevel"/>
    <w:tmpl w:val="F0A21488"/>
    <w:lvl w:ilvl="0" w:tplc="22381910">
      <w:start w:val="7"/>
      <w:numFmt w:val="bullet"/>
      <w:lvlText w:val="-"/>
      <w:lvlJc w:val="left"/>
      <w:pPr>
        <w:ind w:left="720" w:hanging="360"/>
      </w:pPr>
      <w:rPr>
        <w:rFonts w:ascii="Times New Roman" w:eastAsia="Calibri"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6E4770A7"/>
    <w:multiLevelType w:val="multilevel"/>
    <w:tmpl w:val="255CC504"/>
    <w:lvl w:ilvl="0">
      <w:start w:val="1"/>
      <w:numFmt w:val="decimal"/>
      <w:lvlText w:val="%1."/>
      <w:lvlJc w:val="left"/>
      <w:pPr>
        <w:tabs>
          <w:tab w:val="num" w:pos="720"/>
        </w:tabs>
        <w:ind w:left="720" w:hanging="360"/>
      </w:pPr>
    </w:lvl>
    <w:lvl w:ilvl="1">
      <w:start w:val="1"/>
      <w:numFmt w:val="upperLetter"/>
      <w:lvlText w:val="%2."/>
      <w:lvlJc w:val="left"/>
      <w:pPr>
        <w:tabs>
          <w:tab w:val="num" w:pos="1170"/>
        </w:tabs>
        <w:ind w:left="117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D878C9"/>
    <w:multiLevelType w:val="hybridMultilevel"/>
    <w:tmpl w:val="1A28F1C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78093CED"/>
    <w:multiLevelType w:val="hybridMultilevel"/>
    <w:tmpl w:val="16F04616"/>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7A2156"/>
    <w:multiLevelType w:val="hybridMultilevel"/>
    <w:tmpl w:val="51D6F660"/>
    <w:lvl w:ilvl="0" w:tplc="0409000D">
      <w:start w:val="1"/>
      <w:numFmt w:val="bullet"/>
      <w:lvlText w:val=""/>
      <w:lvlJc w:val="left"/>
      <w:pPr>
        <w:ind w:left="1287" w:hanging="360"/>
      </w:pPr>
      <w:rPr>
        <w:rFonts w:ascii="Wingdings" w:hAnsi="Wingdings"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28" w15:restartNumberingAfterBreak="0">
    <w:nsid w:val="7D7C5EFC"/>
    <w:multiLevelType w:val="hybridMultilevel"/>
    <w:tmpl w:val="4366EAFC"/>
    <w:lvl w:ilvl="0" w:tplc="22381910">
      <w:start w:val="7"/>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E746E2A"/>
    <w:multiLevelType w:val="hybridMultilevel"/>
    <w:tmpl w:val="058E84FE"/>
    <w:lvl w:ilvl="0" w:tplc="9CACFB2A">
      <w:start w:val="1"/>
      <w:numFmt w:val="decimal"/>
      <w:lvlText w:val="5.%1"/>
      <w:lvlJc w:val="left"/>
      <w:pPr>
        <w:ind w:left="1854"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4"/>
  </w:num>
  <w:num w:numId="3">
    <w:abstractNumId w:val="24"/>
  </w:num>
  <w:num w:numId="4">
    <w:abstractNumId w:val="13"/>
  </w:num>
  <w:num w:numId="5">
    <w:abstractNumId w:val="0"/>
  </w:num>
  <w:num w:numId="6">
    <w:abstractNumId w:val="19"/>
  </w:num>
  <w:num w:numId="7">
    <w:abstractNumId w:val="14"/>
  </w:num>
  <w:num w:numId="8">
    <w:abstractNumId w:val="18"/>
  </w:num>
  <w:num w:numId="9">
    <w:abstractNumId w:val="6"/>
  </w:num>
  <w:num w:numId="10">
    <w:abstractNumId w:val="17"/>
  </w:num>
  <w:num w:numId="11">
    <w:abstractNumId w:val="2"/>
  </w:num>
  <w:num w:numId="12">
    <w:abstractNumId w:val="22"/>
  </w:num>
  <w:num w:numId="13">
    <w:abstractNumId w:val="26"/>
  </w:num>
  <w:num w:numId="14">
    <w:abstractNumId w:val="5"/>
  </w:num>
  <w:num w:numId="15">
    <w:abstractNumId w:val="28"/>
  </w:num>
  <w:num w:numId="16">
    <w:abstractNumId w:val="11"/>
  </w:num>
  <w:num w:numId="17">
    <w:abstractNumId w:val="4"/>
  </w:num>
  <w:num w:numId="18">
    <w:abstractNumId w:val="12"/>
  </w:num>
  <w:num w:numId="19">
    <w:abstractNumId w:val="21"/>
  </w:num>
  <w:num w:numId="20">
    <w:abstractNumId w:val="23"/>
  </w:num>
  <w:num w:numId="21">
    <w:abstractNumId w:val="27"/>
  </w:num>
  <w:num w:numId="22">
    <w:abstractNumId w:val="16"/>
  </w:num>
  <w:num w:numId="23">
    <w:abstractNumId w:val="8"/>
  </w:num>
  <w:num w:numId="24">
    <w:abstractNumId w:val="9"/>
  </w:num>
  <w:num w:numId="25">
    <w:abstractNumId w:val="7"/>
  </w:num>
  <w:num w:numId="26">
    <w:abstractNumId w:val="1"/>
  </w:num>
  <w:num w:numId="27">
    <w:abstractNumId w:val="25"/>
  </w:num>
  <w:num w:numId="28">
    <w:abstractNumId w:val="10"/>
  </w:num>
  <w:num w:numId="29">
    <w:abstractNumId w:val="29"/>
  </w:num>
  <w:num w:numId="30">
    <w:abstractNumId w:val="20"/>
  </w:num>
  <w:num w:numId="31">
    <w:abstractNumId w:val="15"/>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C01"/>
    <w:rsid w:val="00001134"/>
    <w:rsid w:val="00007B79"/>
    <w:rsid w:val="00020596"/>
    <w:rsid w:val="000206D0"/>
    <w:rsid w:val="00033A3B"/>
    <w:rsid w:val="00047DF6"/>
    <w:rsid w:val="000568C5"/>
    <w:rsid w:val="000812BF"/>
    <w:rsid w:val="00086D8F"/>
    <w:rsid w:val="000B5782"/>
    <w:rsid w:val="000D144A"/>
    <w:rsid w:val="000E0590"/>
    <w:rsid w:val="000E4247"/>
    <w:rsid w:val="000E7F4B"/>
    <w:rsid w:val="000F3BF1"/>
    <w:rsid w:val="000F5F0A"/>
    <w:rsid w:val="00101D12"/>
    <w:rsid w:val="0011005C"/>
    <w:rsid w:val="0011556B"/>
    <w:rsid w:val="00127064"/>
    <w:rsid w:val="001344C0"/>
    <w:rsid w:val="001511E1"/>
    <w:rsid w:val="001554A7"/>
    <w:rsid w:val="0016065E"/>
    <w:rsid w:val="00174DC5"/>
    <w:rsid w:val="001837EE"/>
    <w:rsid w:val="001C1431"/>
    <w:rsid w:val="001C1BA8"/>
    <w:rsid w:val="001C1E65"/>
    <w:rsid w:val="001C55E7"/>
    <w:rsid w:val="001F02AE"/>
    <w:rsid w:val="001F4FF0"/>
    <w:rsid w:val="00207A0A"/>
    <w:rsid w:val="00223BFD"/>
    <w:rsid w:val="0022530F"/>
    <w:rsid w:val="00237B07"/>
    <w:rsid w:val="00240E20"/>
    <w:rsid w:val="00245C43"/>
    <w:rsid w:val="0025110F"/>
    <w:rsid w:val="00264168"/>
    <w:rsid w:val="002642E1"/>
    <w:rsid w:val="00270662"/>
    <w:rsid w:val="00282830"/>
    <w:rsid w:val="002838F3"/>
    <w:rsid w:val="002865F0"/>
    <w:rsid w:val="00286A60"/>
    <w:rsid w:val="00286A86"/>
    <w:rsid w:val="0028765A"/>
    <w:rsid w:val="00287ACA"/>
    <w:rsid w:val="002A090A"/>
    <w:rsid w:val="002B176D"/>
    <w:rsid w:val="002D10DF"/>
    <w:rsid w:val="002D2D7E"/>
    <w:rsid w:val="002D3CA6"/>
    <w:rsid w:val="002D7679"/>
    <w:rsid w:val="002F3BD9"/>
    <w:rsid w:val="002F6040"/>
    <w:rsid w:val="00302107"/>
    <w:rsid w:val="00304C01"/>
    <w:rsid w:val="00315299"/>
    <w:rsid w:val="00341B33"/>
    <w:rsid w:val="00345251"/>
    <w:rsid w:val="0035448B"/>
    <w:rsid w:val="0036142D"/>
    <w:rsid w:val="00375961"/>
    <w:rsid w:val="00375EB2"/>
    <w:rsid w:val="003C213A"/>
    <w:rsid w:val="003C2507"/>
    <w:rsid w:val="003C4185"/>
    <w:rsid w:val="003C436B"/>
    <w:rsid w:val="003D1798"/>
    <w:rsid w:val="003D7B9D"/>
    <w:rsid w:val="003E4DED"/>
    <w:rsid w:val="003F052C"/>
    <w:rsid w:val="003F24DE"/>
    <w:rsid w:val="003F2B6C"/>
    <w:rsid w:val="003F7976"/>
    <w:rsid w:val="00401A5E"/>
    <w:rsid w:val="00402F1C"/>
    <w:rsid w:val="00410B93"/>
    <w:rsid w:val="004113E2"/>
    <w:rsid w:val="00425D57"/>
    <w:rsid w:val="00430283"/>
    <w:rsid w:val="00430B13"/>
    <w:rsid w:val="00434BBA"/>
    <w:rsid w:val="00455FA6"/>
    <w:rsid w:val="004648BE"/>
    <w:rsid w:val="0048380B"/>
    <w:rsid w:val="00483A61"/>
    <w:rsid w:val="00486EB0"/>
    <w:rsid w:val="00490FCA"/>
    <w:rsid w:val="004918FD"/>
    <w:rsid w:val="00493C70"/>
    <w:rsid w:val="00495E3E"/>
    <w:rsid w:val="00496E7E"/>
    <w:rsid w:val="004A2682"/>
    <w:rsid w:val="004A39B0"/>
    <w:rsid w:val="004C3919"/>
    <w:rsid w:val="004D0C57"/>
    <w:rsid w:val="004E10D1"/>
    <w:rsid w:val="005000D6"/>
    <w:rsid w:val="00530901"/>
    <w:rsid w:val="00530EC7"/>
    <w:rsid w:val="005328BC"/>
    <w:rsid w:val="005370BE"/>
    <w:rsid w:val="00560DD8"/>
    <w:rsid w:val="005809B5"/>
    <w:rsid w:val="00585948"/>
    <w:rsid w:val="00593AEE"/>
    <w:rsid w:val="00596BC3"/>
    <w:rsid w:val="005A10FE"/>
    <w:rsid w:val="005A56EF"/>
    <w:rsid w:val="005B3090"/>
    <w:rsid w:val="005D4562"/>
    <w:rsid w:val="005F31B5"/>
    <w:rsid w:val="005F3939"/>
    <w:rsid w:val="00620AEE"/>
    <w:rsid w:val="006222DC"/>
    <w:rsid w:val="00640F65"/>
    <w:rsid w:val="006442C6"/>
    <w:rsid w:val="006479A0"/>
    <w:rsid w:val="00650F80"/>
    <w:rsid w:val="0065114B"/>
    <w:rsid w:val="0067219B"/>
    <w:rsid w:val="006768C2"/>
    <w:rsid w:val="006822E5"/>
    <w:rsid w:val="006A6DBC"/>
    <w:rsid w:val="006B12BC"/>
    <w:rsid w:val="006B59AA"/>
    <w:rsid w:val="006B6972"/>
    <w:rsid w:val="006B71DD"/>
    <w:rsid w:val="006C1475"/>
    <w:rsid w:val="006C44EC"/>
    <w:rsid w:val="006C730B"/>
    <w:rsid w:val="006F0459"/>
    <w:rsid w:val="006F17EA"/>
    <w:rsid w:val="006F2177"/>
    <w:rsid w:val="006F5C2F"/>
    <w:rsid w:val="006F7C37"/>
    <w:rsid w:val="00711EA4"/>
    <w:rsid w:val="00723273"/>
    <w:rsid w:val="007301DE"/>
    <w:rsid w:val="00731744"/>
    <w:rsid w:val="00735D3D"/>
    <w:rsid w:val="00750A6B"/>
    <w:rsid w:val="00787796"/>
    <w:rsid w:val="00792D53"/>
    <w:rsid w:val="00794A92"/>
    <w:rsid w:val="00797931"/>
    <w:rsid w:val="007A67BE"/>
    <w:rsid w:val="007B4879"/>
    <w:rsid w:val="007C24FB"/>
    <w:rsid w:val="00801E66"/>
    <w:rsid w:val="008045B7"/>
    <w:rsid w:val="00805229"/>
    <w:rsid w:val="00813A2F"/>
    <w:rsid w:val="00823EAC"/>
    <w:rsid w:val="00827411"/>
    <w:rsid w:val="00841EDD"/>
    <w:rsid w:val="0085034A"/>
    <w:rsid w:val="0086495E"/>
    <w:rsid w:val="008658CE"/>
    <w:rsid w:val="008B489F"/>
    <w:rsid w:val="008C0280"/>
    <w:rsid w:val="008E2624"/>
    <w:rsid w:val="0090336D"/>
    <w:rsid w:val="00906C5D"/>
    <w:rsid w:val="0091695A"/>
    <w:rsid w:val="009169F3"/>
    <w:rsid w:val="009230A5"/>
    <w:rsid w:val="00927A67"/>
    <w:rsid w:val="00930B02"/>
    <w:rsid w:val="00944336"/>
    <w:rsid w:val="00952013"/>
    <w:rsid w:val="0095607A"/>
    <w:rsid w:val="00957F25"/>
    <w:rsid w:val="009611FD"/>
    <w:rsid w:val="009672DB"/>
    <w:rsid w:val="009750B6"/>
    <w:rsid w:val="00992005"/>
    <w:rsid w:val="00992516"/>
    <w:rsid w:val="00997163"/>
    <w:rsid w:val="00997180"/>
    <w:rsid w:val="009B311F"/>
    <w:rsid w:val="009B60E0"/>
    <w:rsid w:val="009B6395"/>
    <w:rsid w:val="009C36AF"/>
    <w:rsid w:val="009E2E09"/>
    <w:rsid w:val="009E6CFE"/>
    <w:rsid w:val="009F03E9"/>
    <w:rsid w:val="009F63BA"/>
    <w:rsid w:val="00A07425"/>
    <w:rsid w:val="00A15D8E"/>
    <w:rsid w:val="00A23A13"/>
    <w:rsid w:val="00A47A7E"/>
    <w:rsid w:val="00A51775"/>
    <w:rsid w:val="00A56EF7"/>
    <w:rsid w:val="00A571BD"/>
    <w:rsid w:val="00A618B9"/>
    <w:rsid w:val="00A632B1"/>
    <w:rsid w:val="00A67329"/>
    <w:rsid w:val="00A7302D"/>
    <w:rsid w:val="00A850EC"/>
    <w:rsid w:val="00A93FCB"/>
    <w:rsid w:val="00AA6F37"/>
    <w:rsid w:val="00AB7DB8"/>
    <w:rsid w:val="00AD7500"/>
    <w:rsid w:val="00AE3CA8"/>
    <w:rsid w:val="00AE527F"/>
    <w:rsid w:val="00AE5825"/>
    <w:rsid w:val="00AE69BE"/>
    <w:rsid w:val="00AE75A8"/>
    <w:rsid w:val="00AF2BFB"/>
    <w:rsid w:val="00B00A88"/>
    <w:rsid w:val="00B23A88"/>
    <w:rsid w:val="00B36476"/>
    <w:rsid w:val="00B429A3"/>
    <w:rsid w:val="00B430CC"/>
    <w:rsid w:val="00B50028"/>
    <w:rsid w:val="00B503F7"/>
    <w:rsid w:val="00B50A03"/>
    <w:rsid w:val="00B51583"/>
    <w:rsid w:val="00B56E90"/>
    <w:rsid w:val="00B7374F"/>
    <w:rsid w:val="00B74090"/>
    <w:rsid w:val="00B75CAA"/>
    <w:rsid w:val="00B86ABC"/>
    <w:rsid w:val="00B920BB"/>
    <w:rsid w:val="00BA21E4"/>
    <w:rsid w:val="00BA4170"/>
    <w:rsid w:val="00BA7923"/>
    <w:rsid w:val="00BB179C"/>
    <w:rsid w:val="00BB1DA1"/>
    <w:rsid w:val="00BC158E"/>
    <w:rsid w:val="00BC7B0D"/>
    <w:rsid w:val="00BE11FF"/>
    <w:rsid w:val="00BF5F98"/>
    <w:rsid w:val="00BF75FB"/>
    <w:rsid w:val="00C017C9"/>
    <w:rsid w:val="00C0683D"/>
    <w:rsid w:val="00C13557"/>
    <w:rsid w:val="00C2079E"/>
    <w:rsid w:val="00C27C46"/>
    <w:rsid w:val="00C3300B"/>
    <w:rsid w:val="00C332B1"/>
    <w:rsid w:val="00C54027"/>
    <w:rsid w:val="00C55853"/>
    <w:rsid w:val="00C55B74"/>
    <w:rsid w:val="00C56909"/>
    <w:rsid w:val="00C57422"/>
    <w:rsid w:val="00C66F2D"/>
    <w:rsid w:val="00C700AF"/>
    <w:rsid w:val="00C70EE7"/>
    <w:rsid w:val="00C7740C"/>
    <w:rsid w:val="00C77828"/>
    <w:rsid w:val="00C77FA7"/>
    <w:rsid w:val="00C873E3"/>
    <w:rsid w:val="00C87E6F"/>
    <w:rsid w:val="00C92CDF"/>
    <w:rsid w:val="00CA0F1D"/>
    <w:rsid w:val="00CA1B48"/>
    <w:rsid w:val="00CA5EB4"/>
    <w:rsid w:val="00CA763B"/>
    <w:rsid w:val="00CB2797"/>
    <w:rsid w:val="00CC13FA"/>
    <w:rsid w:val="00CD6199"/>
    <w:rsid w:val="00CD6858"/>
    <w:rsid w:val="00CE0413"/>
    <w:rsid w:val="00CE19AA"/>
    <w:rsid w:val="00CE4C78"/>
    <w:rsid w:val="00CF630D"/>
    <w:rsid w:val="00CF6428"/>
    <w:rsid w:val="00D14415"/>
    <w:rsid w:val="00D2156E"/>
    <w:rsid w:val="00D24EE9"/>
    <w:rsid w:val="00D2616A"/>
    <w:rsid w:val="00D3300E"/>
    <w:rsid w:val="00D45D8B"/>
    <w:rsid w:val="00D55CB5"/>
    <w:rsid w:val="00D636A8"/>
    <w:rsid w:val="00D660A6"/>
    <w:rsid w:val="00D71FCE"/>
    <w:rsid w:val="00D80781"/>
    <w:rsid w:val="00D84306"/>
    <w:rsid w:val="00DA0E14"/>
    <w:rsid w:val="00DA2049"/>
    <w:rsid w:val="00DA5248"/>
    <w:rsid w:val="00DB29C2"/>
    <w:rsid w:val="00DC5FEA"/>
    <w:rsid w:val="00DC791E"/>
    <w:rsid w:val="00DD1BE6"/>
    <w:rsid w:val="00DD35B6"/>
    <w:rsid w:val="00DD45D3"/>
    <w:rsid w:val="00DE229F"/>
    <w:rsid w:val="00DE243A"/>
    <w:rsid w:val="00DF1CCE"/>
    <w:rsid w:val="00E02651"/>
    <w:rsid w:val="00E055AD"/>
    <w:rsid w:val="00E17327"/>
    <w:rsid w:val="00E20F1F"/>
    <w:rsid w:val="00E222FB"/>
    <w:rsid w:val="00E26988"/>
    <w:rsid w:val="00E34502"/>
    <w:rsid w:val="00E356D2"/>
    <w:rsid w:val="00E3760C"/>
    <w:rsid w:val="00E46ED5"/>
    <w:rsid w:val="00E50F17"/>
    <w:rsid w:val="00E52E39"/>
    <w:rsid w:val="00E608E1"/>
    <w:rsid w:val="00E62D69"/>
    <w:rsid w:val="00E756BA"/>
    <w:rsid w:val="00E90176"/>
    <w:rsid w:val="00EB2441"/>
    <w:rsid w:val="00EC7D0B"/>
    <w:rsid w:val="00ED128D"/>
    <w:rsid w:val="00ED535D"/>
    <w:rsid w:val="00ED6544"/>
    <w:rsid w:val="00EE1554"/>
    <w:rsid w:val="00EE1BB8"/>
    <w:rsid w:val="00EE2042"/>
    <w:rsid w:val="00EE3437"/>
    <w:rsid w:val="00EF4F2C"/>
    <w:rsid w:val="00F04A71"/>
    <w:rsid w:val="00F12063"/>
    <w:rsid w:val="00F1647F"/>
    <w:rsid w:val="00F37548"/>
    <w:rsid w:val="00F5235D"/>
    <w:rsid w:val="00F5398E"/>
    <w:rsid w:val="00F56D88"/>
    <w:rsid w:val="00F64CDD"/>
    <w:rsid w:val="00F86645"/>
    <w:rsid w:val="00F95A19"/>
    <w:rsid w:val="00FA43FE"/>
    <w:rsid w:val="00FB087E"/>
    <w:rsid w:val="00FB2BB9"/>
    <w:rsid w:val="00FB6543"/>
    <w:rsid w:val="00FC19A3"/>
    <w:rsid w:val="00FC4F26"/>
    <w:rsid w:val="00FD5172"/>
    <w:rsid w:val="00FD5A36"/>
    <w:rsid w:val="00FD77AD"/>
    <w:rsid w:val="00FF222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chartTrackingRefBased/>
  <w15:docId w15:val="{634D95B7-0E2B-45BF-B9EC-794CF393F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F37"/>
  </w:style>
  <w:style w:type="paragraph" w:styleId="1">
    <w:name w:val="heading 1"/>
    <w:basedOn w:val="a"/>
    <w:next w:val="a"/>
    <w:link w:val="10"/>
    <w:uiPriority w:val="9"/>
    <w:qFormat/>
    <w:rsid w:val="00D843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ED128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unhideWhenUsed/>
    <w:qFormat/>
    <w:rsid w:val="004113E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D6858"/>
    <w:pPr>
      <w:tabs>
        <w:tab w:val="center" w:pos="4844"/>
        <w:tab w:val="right" w:pos="9689"/>
      </w:tabs>
      <w:spacing w:after="0" w:line="240" w:lineRule="auto"/>
    </w:pPr>
  </w:style>
  <w:style w:type="character" w:customStyle="1" w:styleId="a4">
    <w:name w:val="Верхний колонтитул Знак"/>
    <w:basedOn w:val="a0"/>
    <w:link w:val="a3"/>
    <w:uiPriority w:val="99"/>
    <w:rsid w:val="00CD6858"/>
  </w:style>
  <w:style w:type="paragraph" w:styleId="a5">
    <w:name w:val="footer"/>
    <w:basedOn w:val="a"/>
    <w:link w:val="a6"/>
    <w:uiPriority w:val="99"/>
    <w:unhideWhenUsed/>
    <w:qFormat/>
    <w:rsid w:val="00CD6858"/>
    <w:pPr>
      <w:tabs>
        <w:tab w:val="center" w:pos="4844"/>
        <w:tab w:val="right" w:pos="9689"/>
      </w:tabs>
      <w:spacing w:after="0" w:line="240" w:lineRule="auto"/>
    </w:pPr>
  </w:style>
  <w:style w:type="character" w:customStyle="1" w:styleId="a6">
    <w:name w:val="Нижний колонтитул Знак"/>
    <w:basedOn w:val="a0"/>
    <w:link w:val="a5"/>
    <w:uiPriority w:val="99"/>
    <w:rsid w:val="00CD6858"/>
  </w:style>
  <w:style w:type="table" w:styleId="a7">
    <w:name w:val="Table Grid"/>
    <w:basedOn w:val="a1"/>
    <w:uiPriority w:val="39"/>
    <w:rsid w:val="00CD6858"/>
    <w:pPr>
      <w:spacing w:after="0" w:line="240" w:lineRule="auto"/>
    </w:pPr>
    <w:rPr>
      <w:rFonts w:ascii="Cambria" w:eastAsia="MS Mincho" w:hAnsi="Cambria"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link w:val="a9"/>
    <w:uiPriority w:val="1"/>
    <w:qFormat/>
    <w:rsid w:val="00BA7923"/>
    <w:pPr>
      <w:spacing w:after="0" w:line="240" w:lineRule="auto"/>
    </w:pPr>
    <w:rPr>
      <w:color w:val="44546A" w:themeColor="text2"/>
      <w:sz w:val="20"/>
      <w:szCs w:val="20"/>
      <w:lang w:val="en-US"/>
    </w:rPr>
  </w:style>
  <w:style w:type="character" w:customStyle="1" w:styleId="a9">
    <w:name w:val="Без интервала Знак"/>
    <w:basedOn w:val="a0"/>
    <w:link w:val="a8"/>
    <w:uiPriority w:val="1"/>
    <w:rsid w:val="00BA7923"/>
    <w:rPr>
      <w:color w:val="44546A" w:themeColor="text2"/>
      <w:sz w:val="20"/>
      <w:szCs w:val="20"/>
      <w:lang w:val="en-US"/>
    </w:rPr>
  </w:style>
  <w:style w:type="character" w:customStyle="1" w:styleId="10">
    <w:name w:val="Заголовок 1 Знак"/>
    <w:basedOn w:val="a0"/>
    <w:link w:val="1"/>
    <w:uiPriority w:val="9"/>
    <w:rsid w:val="00D84306"/>
    <w:rPr>
      <w:rFonts w:asciiTheme="majorHAnsi" w:eastAsiaTheme="majorEastAsia" w:hAnsiTheme="majorHAnsi" w:cstheme="majorBidi"/>
      <w:color w:val="2E74B5" w:themeColor="accent1" w:themeShade="BF"/>
      <w:sz w:val="32"/>
      <w:szCs w:val="32"/>
    </w:rPr>
  </w:style>
  <w:style w:type="paragraph" w:styleId="aa">
    <w:name w:val="TOC Heading"/>
    <w:basedOn w:val="1"/>
    <w:next w:val="a"/>
    <w:uiPriority w:val="39"/>
    <w:unhideWhenUsed/>
    <w:qFormat/>
    <w:rsid w:val="00D84306"/>
    <w:pPr>
      <w:spacing w:before="0" w:after="400" w:line="300" w:lineRule="auto"/>
      <w:outlineLvl w:val="9"/>
    </w:pPr>
    <w:rPr>
      <w:sz w:val="72"/>
      <w:szCs w:val="72"/>
      <w:lang w:val="en-US" w:eastAsia="ja-JP"/>
    </w:rPr>
  </w:style>
  <w:style w:type="paragraph" w:styleId="11">
    <w:name w:val="toc 1"/>
    <w:basedOn w:val="a"/>
    <w:next w:val="a"/>
    <w:autoRedefine/>
    <w:uiPriority w:val="39"/>
    <w:unhideWhenUsed/>
    <w:rsid w:val="003F24DE"/>
    <w:pPr>
      <w:spacing w:before="360" w:after="0"/>
    </w:pPr>
    <w:rPr>
      <w:rFonts w:asciiTheme="majorHAnsi" w:hAnsiTheme="majorHAnsi"/>
      <w:b/>
      <w:bCs/>
      <w:caps/>
      <w:sz w:val="24"/>
      <w:szCs w:val="24"/>
    </w:rPr>
  </w:style>
  <w:style w:type="paragraph" w:styleId="21">
    <w:name w:val="toc 2"/>
    <w:basedOn w:val="a"/>
    <w:next w:val="a"/>
    <w:autoRedefine/>
    <w:uiPriority w:val="39"/>
    <w:unhideWhenUsed/>
    <w:rsid w:val="000812BF"/>
    <w:pPr>
      <w:tabs>
        <w:tab w:val="right" w:leader="dot" w:pos="9344"/>
      </w:tabs>
      <w:spacing w:before="120" w:after="120" w:line="240" w:lineRule="auto"/>
    </w:pPr>
    <w:rPr>
      <w:b/>
      <w:bCs/>
      <w:sz w:val="20"/>
      <w:szCs w:val="20"/>
    </w:rPr>
  </w:style>
  <w:style w:type="character" w:styleId="ab">
    <w:name w:val="Hyperlink"/>
    <w:basedOn w:val="a0"/>
    <w:uiPriority w:val="99"/>
    <w:unhideWhenUsed/>
    <w:rsid w:val="00D84306"/>
    <w:rPr>
      <w:color w:val="0563C1" w:themeColor="hyperlink"/>
      <w:u w:val="single"/>
    </w:rPr>
  </w:style>
  <w:style w:type="paragraph" w:styleId="ac">
    <w:name w:val="List Paragraph"/>
    <w:basedOn w:val="a"/>
    <w:link w:val="ad"/>
    <w:uiPriority w:val="34"/>
    <w:qFormat/>
    <w:rsid w:val="000F3BF1"/>
    <w:pPr>
      <w:ind w:left="720"/>
      <w:contextualSpacing/>
    </w:pPr>
  </w:style>
  <w:style w:type="character" w:customStyle="1" w:styleId="20">
    <w:name w:val="Заголовок 2 Знак"/>
    <w:basedOn w:val="a0"/>
    <w:link w:val="2"/>
    <w:uiPriority w:val="9"/>
    <w:rsid w:val="00ED128D"/>
    <w:rPr>
      <w:rFonts w:asciiTheme="majorHAnsi" w:eastAsiaTheme="majorEastAsia" w:hAnsiTheme="majorHAnsi" w:cstheme="majorBidi"/>
      <w:color w:val="2E74B5" w:themeColor="accent1" w:themeShade="BF"/>
      <w:sz w:val="26"/>
      <w:szCs w:val="26"/>
    </w:rPr>
  </w:style>
  <w:style w:type="paragraph" w:styleId="31">
    <w:name w:val="toc 3"/>
    <w:basedOn w:val="a"/>
    <w:next w:val="a"/>
    <w:autoRedefine/>
    <w:uiPriority w:val="39"/>
    <w:unhideWhenUsed/>
    <w:rsid w:val="003F24DE"/>
    <w:pPr>
      <w:spacing w:after="0"/>
      <w:ind w:left="220"/>
    </w:pPr>
    <w:rPr>
      <w:sz w:val="20"/>
      <w:szCs w:val="20"/>
    </w:rPr>
  </w:style>
  <w:style w:type="paragraph" w:styleId="4">
    <w:name w:val="toc 4"/>
    <w:basedOn w:val="a"/>
    <w:next w:val="a"/>
    <w:autoRedefine/>
    <w:uiPriority w:val="39"/>
    <w:unhideWhenUsed/>
    <w:rsid w:val="003F24DE"/>
    <w:pPr>
      <w:spacing w:after="0"/>
      <w:ind w:left="440"/>
    </w:pPr>
    <w:rPr>
      <w:sz w:val="20"/>
      <w:szCs w:val="20"/>
    </w:rPr>
  </w:style>
  <w:style w:type="paragraph" w:styleId="5">
    <w:name w:val="toc 5"/>
    <w:basedOn w:val="a"/>
    <w:next w:val="a"/>
    <w:autoRedefine/>
    <w:uiPriority w:val="39"/>
    <w:unhideWhenUsed/>
    <w:rsid w:val="003F24DE"/>
    <w:pPr>
      <w:spacing w:after="0"/>
      <w:ind w:left="660"/>
    </w:pPr>
    <w:rPr>
      <w:sz w:val="20"/>
      <w:szCs w:val="20"/>
    </w:rPr>
  </w:style>
  <w:style w:type="paragraph" w:styleId="6">
    <w:name w:val="toc 6"/>
    <w:basedOn w:val="a"/>
    <w:next w:val="a"/>
    <w:autoRedefine/>
    <w:uiPriority w:val="39"/>
    <w:unhideWhenUsed/>
    <w:rsid w:val="003F24DE"/>
    <w:pPr>
      <w:spacing w:after="0"/>
      <w:ind w:left="880"/>
    </w:pPr>
    <w:rPr>
      <w:sz w:val="20"/>
      <w:szCs w:val="20"/>
    </w:rPr>
  </w:style>
  <w:style w:type="paragraph" w:styleId="7">
    <w:name w:val="toc 7"/>
    <w:basedOn w:val="a"/>
    <w:next w:val="a"/>
    <w:autoRedefine/>
    <w:uiPriority w:val="39"/>
    <w:unhideWhenUsed/>
    <w:rsid w:val="003F24DE"/>
    <w:pPr>
      <w:spacing w:after="0"/>
      <w:ind w:left="1100"/>
    </w:pPr>
    <w:rPr>
      <w:sz w:val="20"/>
      <w:szCs w:val="20"/>
    </w:rPr>
  </w:style>
  <w:style w:type="paragraph" w:styleId="8">
    <w:name w:val="toc 8"/>
    <w:basedOn w:val="a"/>
    <w:next w:val="a"/>
    <w:autoRedefine/>
    <w:uiPriority w:val="39"/>
    <w:unhideWhenUsed/>
    <w:rsid w:val="003F24DE"/>
    <w:pPr>
      <w:spacing w:after="0"/>
      <w:ind w:left="1320"/>
    </w:pPr>
    <w:rPr>
      <w:sz w:val="20"/>
      <w:szCs w:val="20"/>
    </w:rPr>
  </w:style>
  <w:style w:type="paragraph" w:styleId="9">
    <w:name w:val="toc 9"/>
    <w:basedOn w:val="a"/>
    <w:next w:val="a"/>
    <w:autoRedefine/>
    <w:uiPriority w:val="39"/>
    <w:unhideWhenUsed/>
    <w:rsid w:val="003F24DE"/>
    <w:pPr>
      <w:spacing w:after="0"/>
      <w:ind w:left="1540"/>
    </w:pPr>
    <w:rPr>
      <w:sz w:val="20"/>
      <w:szCs w:val="20"/>
    </w:rPr>
  </w:style>
  <w:style w:type="character" w:styleId="ae">
    <w:name w:val="annotation reference"/>
    <w:basedOn w:val="a0"/>
    <w:uiPriority w:val="99"/>
    <w:semiHidden/>
    <w:unhideWhenUsed/>
    <w:rsid w:val="00CA0F1D"/>
    <w:rPr>
      <w:sz w:val="16"/>
      <w:szCs w:val="16"/>
    </w:rPr>
  </w:style>
  <w:style w:type="paragraph" w:styleId="af">
    <w:name w:val="annotation text"/>
    <w:basedOn w:val="a"/>
    <w:link w:val="af0"/>
    <w:uiPriority w:val="99"/>
    <w:semiHidden/>
    <w:unhideWhenUsed/>
    <w:rsid w:val="00CA0F1D"/>
    <w:pPr>
      <w:spacing w:line="240" w:lineRule="auto"/>
    </w:pPr>
    <w:rPr>
      <w:sz w:val="20"/>
      <w:szCs w:val="20"/>
    </w:rPr>
  </w:style>
  <w:style w:type="character" w:customStyle="1" w:styleId="af0">
    <w:name w:val="Текст примечания Знак"/>
    <w:basedOn w:val="a0"/>
    <w:link w:val="af"/>
    <w:uiPriority w:val="99"/>
    <w:semiHidden/>
    <w:rsid w:val="00CA0F1D"/>
    <w:rPr>
      <w:sz w:val="20"/>
      <w:szCs w:val="20"/>
    </w:rPr>
  </w:style>
  <w:style w:type="paragraph" w:styleId="af1">
    <w:name w:val="annotation subject"/>
    <w:basedOn w:val="af"/>
    <w:next w:val="af"/>
    <w:link w:val="af2"/>
    <w:uiPriority w:val="99"/>
    <w:semiHidden/>
    <w:unhideWhenUsed/>
    <w:rsid w:val="00CA0F1D"/>
    <w:rPr>
      <w:b/>
      <w:bCs/>
    </w:rPr>
  </w:style>
  <w:style w:type="character" w:customStyle="1" w:styleId="af2">
    <w:name w:val="Тема примечания Знак"/>
    <w:basedOn w:val="af0"/>
    <w:link w:val="af1"/>
    <w:uiPriority w:val="99"/>
    <w:semiHidden/>
    <w:rsid w:val="00CA0F1D"/>
    <w:rPr>
      <w:b/>
      <w:bCs/>
      <w:sz w:val="20"/>
      <w:szCs w:val="20"/>
    </w:rPr>
  </w:style>
  <w:style w:type="paragraph" w:styleId="af3">
    <w:name w:val="Balloon Text"/>
    <w:basedOn w:val="a"/>
    <w:link w:val="af4"/>
    <w:uiPriority w:val="99"/>
    <w:semiHidden/>
    <w:unhideWhenUsed/>
    <w:rsid w:val="00CA0F1D"/>
    <w:pPr>
      <w:spacing w:after="0" w:line="240" w:lineRule="auto"/>
    </w:pPr>
    <w:rPr>
      <w:rFonts w:ascii="Segoe UI" w:hAnsi="Segoe UI" w:cs="Segoe UI"/>
      <w:sz w:val="18"/>
      <w:szCs w:val="18"/>
    </w:rPr>
  </w:style>
  <w:style w:type="character" w:customStyle="1" w:styleId="af4">
    <w:name w:val="Текст выноски Знак"/>
    <w:basedOn w:val="a0"/>
    <w:link w:val="af3"/>
    <w:uiPriority w:val="99"/>
    <w:semiHidden/>
    <w:rsid w:val="00CA0F1D"/>
    <w:rPr>
      <w:rFonts w:ascii="Segoe UI" w:hAnsi="Segoe UI" w:cs="Segoe UI"/>
      <w:sz w:val="18"/>
      <w:szCs w:val="18"/>
    </w:rPr>
  </w:style>
  <w:style w:type="character" w:customStyle="1" w:styleId="30">
    <w:name w:val="Заголовок 3 Знак"/>
    <w:basedOn w:val="a0"/>
    <w:link w:val="3"/>
    <w:uiPriority w:val="9"/>
    <w:rsid w:val="004113E2"/>
    <w:rPr>
      <w:rFonts w:asciiTheme="majorHAnsi" w:eastAsiaTheme="majorEastAsia" w:hAnsiTheme="majorHAnsi" w:cstheme="majorBidi"/>
      <w:color w:val="1F4D78" w:themeColor="accent1" w:themeShade="7F"/>
      <w:sz w:val="24"/>
      <w:szCs w:val="24"/>
    </w:rPr>
  </w:style>
  <w:style w:type="character" w:styleId="af5">
    <w:name w:val="Strong"/>
    <w:basedOn w:val="a0"/>
    <w:uiPriority w:val="22"/>
    <w:qFormat/>
    <w:rsid w:val="004113E2"/>
    <w:rPr>
      <w:b/>
      <w:bCs/>
    </w:rPr>
  </w:style>
  <w:style w:type="character" w:customStyle="1" w:styleId="ad">
    <w:name w:val="Абзац списка Знак"/>
    <w:link w:val="ac"/>
    <w:uiPriority w:val="34"/>
    <w:locked/>
    <w:rsid w:val="00593AEE"/>
  </w:style>
  <w:style w:type="character" w:customStyle="1" w:styleId="ListParagraphChar1">
    <w:name w:val="List Paragraph Char1"/>
    <w:uiPriority w:val="34"/>
    <w:locked/>
    <w:rsid w:val="009169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85574">
      <w:bodyDiv w:val="1"/>
      <w:marLeft w:val="0"/>
      <w:marRight w:val="0"/>
      <w:marTop w:val="0"/>
      <w:marBottom w:val="0"/>
      <w:divBdr>
        <w:top w:val="none" w:sz="0" w:space="0" w:color="auto"/>
        <w:left w:val="none" w:sz="0" w:space="0" w:color="auto"/>
        <w:bottom w:val="none" w:sz="0" w:space="0" w:color="auto"/>
        <w:right w:val="none" w:sz="0" w:space="0" w:color="auto"/>
      </w:divBdr>
      <w:divsChild>
        <w:div w:id="12861598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QuickStyle" Target="diagrams/quickStyle1.xml"/><Relationship Id="rId18" Type="http://schemas.openxmlformats.org/officeDocument/2006/relationships/diagramQuickStyle" Target="diagrams/quickStyle2.xml"/><Relationship Id="rId26" Type="http://schemas.openxmlformats.org/officeDocument/2006/relationships/diagramData" Target="diagrams/data4.xml"/><Relationship Id="rId39"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diagramData" Target="diagrams/data3.xml"/><Relationship Id="rId34" Type="http://schemas.openxmlformats.org/officeDocument/2006/relationships/diagramColors" Target="diagrams/colors5.xml"/><Relationship Id="rId7" Type="http://schemas.openxmlformats.org/officeDocument/2006/relationships/footnotes" Target="footnotes.xml"/><Relationship Id="rId12" Type="http://schemas.openxmlformats.org/officeDocument/2006/relationships/diagramLayout" Target="diagrams/layout1.xml"/><Relationship Id="rId17" Type="http://schemas.openxmlformats.org/officeDocument/2006/relationships/diagramLayout" Target="diagrams/layout2.xml"/><Relationship Id="rId25" Type="http://schemas.microsoft.com/office/2007/relationships/diagramDrawing" Target="diagrams/drawing3.xml"/><Relationship Id="rId33" Type="http://schemas.openxmlformats.org/officeDocument/2006/relationships/diagramQuickStyle" Target="diagrams/quickStyle5.xm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diagramData" Target="diagrams/data2.xml"/><Relationship Id="rId20" Type="http://schemas.microsoft.com/office/2007/relationships/diagramDrawing" Target="diagrams/drawing2.xml"/><Relationship Id="rId29" Type="http://schemas.openxmlformats.org/officeDocument/2006/relationships/diagramColors" Target="diagrams/colors4.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Data" Target="diagrams/data1.xml"/><Relationship Id="rId24" Type="http://schemas.openxmlformats.org/officeDocument/2006/relationships/diagramColors" Target="diagrams/colors3.xml"/><Relationship Id="rId32" Type="http://schemas.openxmlformats.org/officeDocument/2006/relationships/diagramLayout" Target="diagrams/layout5.xm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settings" Target="settings.xml"/><Relationship Id="rId15" Type="http://schemas.microsoft.com/office/2007/relationships/diagramDrawing" Target="diagrams/drawing1.xml"/><Relationship Id="rId23" Type="http://schemas.openxmlformats.org/officeDocument/2006/relationships/diagramQuickStyle" Target="diagrams/quickStyle3.xml"/><Relationship Id="rId28" Type="http://schemas.openxmlformats.org/officeDocument/2006/relationships/diagramQuickStyle" Target="diagrams/quickStyle4.xml"/><Relationship Id="rId36"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diagramColors" Target="diagrams/colors2.xml"/><Relationship Id="rId31" Type="http://schemas.openxmlformats.org/officeDocument/2006/relationships/diagramData" Target="diagrams/data5.xml"/><Relationship Id="rId4" Type="http://schemas.openxmlformats.org/officeDocument/2006/relationships/styles" Target="styles.xml"/><Relationship Id="rId9" Type="http://schemas.openxmlformats.org/officeDocument/2006/relationships/image" Target="media/image2.png"/><Relationship Id="rId14" Type="http://schemas.openxmlformats.org/officeDocument/2006/relationships/diagramColors" Target="diagrams/colors1.xml"/><Relationship Id="rId22" Type="http://schemas.openxmlformats.org/officeDocument/2006/relationships/diagramLayout" Target="diagrams/layout3.xml"/><Relationship Id="rId27" Type="http://schemas.openxmlformats.org/officeDocument/2006/relationships/diagramLayout" Target="diagrams/layout4.xml"/><Relationship Id="rId30" Type="http://schemas.microsoft.com/office/2007/relationships/diagramDrawing" Target="diagrams/drawing4.xml"/><Relationship Id="rId35" Type="http://schemas.microsoft.com/office/2007/relationships/diagramDrawing" Target="diagrams/drawing5.xml"/></Relationships>
</file>

<file path=word/_rels/footer3.xml.rels><?xml version="1.0" encoding="UTF-8" standalone="yes"?>
<Relationships xmlns="http://schemas.openxmlformats.org/package/2006/relationships"><Relationship Id="rId3" Type="http://schemas.openxmlformats.org/officeDocument/2006/relationships/image" Target="media/image6.jpeg"/><Relationship Id="rId2" Type="http://schemas.openxmlformats.org/officeDocument/2006/relationships/image" Target="media/image5.jpe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colorful2">
  <dgm:title val=""/>
  <dgm:desc val=""/>
  <dgm:catLst>
    <dgm:cat type="colorful" pri="10200"/>
  </dgm:catLst>
  <dgm:styleLbl name="node0">
    <dgm:fillClrLst meth="repeat">
      <a:schemeClr val="accent1"/>
    </dgm:fillClrLst>
    <dgm:linClrLst meth="repeat">
      <a:schemeClr val="lt1"/>
    </dgm:linClrLst>
    <dgm:effectClrLst/>
    <dgm:txLinClrLst/>
    <dgm:txFillClrLst/>
    <dgm:txEffectClrLst/>
  </dgm:styleLbl>
  <dgm:styleLbl name="node1">
    <dgm:fillClrLst>
      <a:schemeClr val="accent2"/>
      <a:schemeClr val="accent3"/>
    </dgm:fillClrLst>
    <dgm:linClrLst meth="repeat">
      <a:schemeClr val="lt1"/>
    </dgm:linClrLst>
    <dgm:effectClrLst/>
    <dgm:txLinClrLst/>
    <dgm:txFillClrLst/>
    <dgm:txEffectClrLst/>
  </dgm:styleLbl>
  <dgm:styleLbl name="alignNode1">
    <dgm:fillClrLst>
      <a:schemeClr val="accent2"/>
      <a:schemeClr val="accent3"/>
    </dgm:fillClrLst>
    <dgm:linClrLst>
      <a:schemeClr val="accent2"/>
      <a:schemeClr val="accent3"/>
    </dgm:linClrLst>
    <dgm:effectClrLst/>
    <dgm:txLinClrLst/>
    <dgm:txFillClrLst/>
    <dgm:txEffectClrLst/>
  </dgm:styleLbl>
  <dgm:styleLbl name="lnNode1">
    <dgm:fillClrLst>
      <a:schemeClr val="accent2"/>
      <a:schemeClr val="accent3"/>
    </dgm:fillClrLst>
    <dgm:linClrLst meth="repeat">
      <a:schemeClr val="lt1"/>
    </dgm:linClrLst>
    <dgm:effectClrLst/>
    <dgm:txLinClrLst/>
    <dgm:txFillClrLst/>
    <dgm:txEffectClrLst/>
  </dgm:styleLbl>
  <dgm:styleLbl name="vennNode1">
    <dgm:fillClrLst>
      <a:schemeClr val="accent2">
        <a:alpha val="50000"/>
      </a:schemeClr>
      <a:schemeClr val="accent3">
        <a:alpha val="50000"/>
      </a:schemeClr>
    </dgm:fillClrLst>
    <dgm:linClrLst meth="repeat">
      <a:schemeClr val="lt1"/>
    </dgm:linClrLst>
    <dgm:effectClrLst/>
    <dgm:txLinClrLst/>
    <dgm:txFillClrLst/>
    <dgm:txEffectClrLst/>
  </dgm:styleLbl>
  <dgm:styleLbl name="node2">
    <dgm:fillClrLst>
      <a:schemeClr val="accent3"/>
    </dgm:fillClrLst>
    <dgm:linClrLst meth="repeat">
      <a:schemeClr val="lt1"/>
    </dgm:linClrLst>
    <dgm:effectClrLst/>
    <dgm:txLinClrLst/>
    <dgm:txFillClrLst/>
    <dgm:txEffectClrLst/>
  </dgm:styleLbl>
  <dgm:styleLbl name="node3">
    <dgm:fillClrLst>
      <a:schemeClr val="accent4"/>
    </dgm:fillClrLst>
    <dgm:linClrLst meth="repeat">
      <a:schemeClr val="lt1"/>
    </dgm:linClrLst>
    <dgm:effectClrLst/>
    <dgm:txLinClrLst/>
    <dgm:txFillClrLst/>
    <dgm:txEffectClrLst/>
  </dgm:styleLbl>
  <dgm:styleLbl name="node4">
    <dgm:fillClrLst>
      <a:schemeClr val="accent5"/>
    </dgm:fillClrLst>
    <dgm:linClrLst meth="repeat">
      <a:schemeClr val="lt1"/>
    </dgm:linClrLst>
    <dgm:effectClrLst/>
    <dgm:txLinClrLst/>
    <dgm:txFillClrLst/>
    <dgm:txEffectClrLst/>
  </dgm:styleLbl>
  <dgm:styleLbl name="fgImgPlace1">
    <dgm:fillClrLst>
      <a:schemeClr val="accent2">
        <a:tint val="50000"/>
      </a:schemeClr>
      <a:schemeClr val="accent3">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2">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2"/>
      <a:schemeClr val="accent3"/>
    </dgm:fillClrLst>
    <dgm:linClrLst meth="repeat">
      <a:schemeClr val="lt1"/>
    </dgm:linClrLst>
    <dgm:effectClrLst/>
    <dgm:txLinClrLst/>
    <dgm:txFillClrLst/>
    <dgm:txEffectClrLst/>
  </dgm:styleLbl>
  <dgm:styleLbl name="fgSibTrans2D1">
    <dgm:fillClrLst>
      <a:schemeClr val="accent2"/>
      <a:schemeClr val="accent3"/>
    </dgm:fillClrLst>
    <dgm:linClrLst meth="repeat">
      <a:schemeClr val="lt1"/>
    </dgm:linClrLst>
    <dgm:effectClrLst/>
    <dgm:txLinClrLst/>
    <dgm:txFillClrLst meth="repeat">
      <a:schemeClr val="lt1"/>
    </dgm:txFillClrLst>
    <dgm:txEffectClrLst/>
  </dgm:styleLbl>
  <dgm:styleLbl name="bgSibTrans2D1">
    <dgm:fillClrLst>
      <a:schemeClr val="accent2"/>
      <a:schemeClr val="accent3"/>
    </dgm:fillClrLst>
    <dgm:linClrLst meth="repeat">
      <a:schemeClr val="lt1"/>
    </dgm:linClrLst>
    <dgm:effectClrLst/>
    <dgm:txLinClrLst/>
    <dgm:txFillClrLst meth="repeat">
      <a:schemeClr val="lt1"/>
    </dgm:txFillClrLst>
    <dgm:txEffectClrLst/>
  </dgm:styleLbl>
  <dgm:styleLbl name="sibTrans1D1">
    <dgm:fillClrLst/>
    <dgm:linClrLst>
      <a:schemeClr val="accent2"/>
      <a:schemeClr val="accent3"/>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a:shade val="80000"/>
      </a:schemeClr>
    </dgm:linClrLst>
    <dgm:effectClrLst/>
    <dgm:txLinClrLst/>
    <dgm:txFillClrLst/>
    <dgm:txEffectClrLst/>
  </dgm:styleLbl>
  <dgm:styleLbl name="asst1">
    <dgm:fillClrLst meth="repeat">
      <a:schemeClr val="accent3"/>
    </dgm:fillClrLst>
    <dgm:linClrLst meth="repeat">
      <a:schemeClr val="lt1">
        <a:shade val="80000"/>
      </a:schemeClr>
    </dgm:linClrLst>
    <dgm:effectClrLst/>
    <dgm:txLinClrLst/>
    <dgm:txFillClrLst/>
    <dgm:txEffectClrLst/>
  </dgm:styleLbl>
  <dgm:styleLbl name="asst2">
    <dgm:fillClrLst>
      <a:schemeClr val="accent4"/>
    </dgm:fillClrLst>
    <dgm:linClrLst meth="repeat">
      <a:schemeClr val="lt1"/>
    </dgm:linClrLst>
    <dgm:effectClrLst/>
    <dgm:txLinClrLst/>
    <dgm:txFillClrLst/>
    <dgm:txEffectClrLst/>
  </dgm:styleLbl>
  <dgm:styleLbl name="asst3">
    <dgm:fillClrLst>
      <a:schemeClr val="accent5"/>
    </dgm:fillClrLst>
    <dgm:linClrLst meth="repeat">
      <a:schemeClr val="lt1"/>
    </dgm:linClrLst>
    <dgm:effectClrLst/>
    <dgm:txLinClrLst/>
    <dgm:txFillClrLst/>
    <dgm:txEffectClrLst/>
  </dgm:styleLbl>
  <dgm:styleLbl name="asst4">
    <dgm:fillClrLst>
      <a:schemeClr val="accent6"/>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2"/>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3"/>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4"/>
    </dgm:linClrLst>
    <dgm:effectClrLst/>
    <dgm:txLinClrLst/>
    <dgm:txFillClrLst meth="repeat">
      <a:schemeClr val="tx1"/>
    </dgm:txFillClrLst>
    <dgm:txEffectClrLst/>
  </dgm:styleLbl>
  <dgm:styleLbl name="parChTrans1D4">
    <dgm:fillClrLst meth="repeat">
      <a:schemeClr val="accent2">
        <a:tint val="50000"/>
      </a:schemeClr>
    </dgm:fillClrLst>
    <dgm:linClrLst meth="repeat">
      <a:schemeClr val="accent5"/>
    </dgm:linClrLst>
    <dgm:effectClrLst/>
    <dgm:txLinClrLst/>
    <dgm:txFillClrLst meth="repeat">
      <a:schemeClr val="tx1"/>
    </dgm:txFillClrLst>
    <dgm:txEffectClrLst/>
  </dgm:styleLbl>
  <dgm:styleLbl name="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conF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align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2"/>
      <a:schemeClr val="accent3"/>
    </dgm:linClrLst>
    <dgm:effectClrLst/>
    <dgm:txLinClrLst/>
    <dgm:txFillClrLst meth="repeat">
      <a:schemeClr val="dk1"/>
    </dgm:txFillClrLst>
    <dgm:txEffectClrLst/>
  </dgm:styleLbl>
  <dgm:styleLbl name="solidFgAcc1">
    <dgm:fillClrLst meth="repeat">
      <a:schemeClr val="lt1"/>
    </dgm:fillClrLst>
    <dgm:linClrLst>
      <a:schemeClr val="accent2"/>
      <a:schemeClr val="accent3"/>
    </dgm:linClrLst>
    <dgm:effectClrLst/>
    <dgm:txLinClrLst/>
    <dgm:txFillClrLst meth="repeat">
      <a:schemeClr val="dk1"/>
    </dgm:txFillClrLst>
    <dgm:txEffectClrLst/>
  </dgm:styleLbl>
  <dgm:styleLbl name="solidAlignAcc1">
    <dgm:fillClrLst meth="repeat">
      <a:schemeClr val="lt1"/>
    </dgm:fillClrLst>
    <dgm:linClrLst>
      <a:schemeClr val="accent2"/>
      <a:schemeClr val="accent3"/>
    </dgm:linClrLst>
    <dgm:effectClrLst/>
    <dgm:txLinClrLst/>
    <dgm:txFillClrLst meth="repeat">
      <a:schemeClr val="dk1"/>
    </dgm:txFillClrLst>
    <dgm:txEffectClrLst/>
  </dgm:styleLbl>
  <dgm:styleLbl name="solidBgAcc1">
    <dgm:fillClrLst meth="repeat">
      <a:schemeClr val="lt1"/>
    </dgm:fillClrLst>
    <dgm:linClrLst>
      <a:schemeClr val="accent2"/>
      <a:schemeClr val="accent3"/>
    </dgm:linClrLst>
    <dgm:effectClrLst/>
    <dgm:txLinClrLst/>
    <dgm:txFillClrLst meth="repeat">
      <a:schemeClr val="dk1"/>
    </dgm:txFillClrLst>
    <dgm:txEffectClrLst/>
  </dgm:styleLbl>
  <dgm:styleLbl name="f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align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bgAccFollowNode1">
    <dgm:fillClrLst>
      <a:schemeClr val="accent2">
        <a:tint val="40000"/>
        <a:alpha val="90000"/>
      </a:schemeClr>
      <a:schemeClr val="accent3">
        <a:tint val="40000"/>
        <a:alpha val="90000"/>
      </a:schemeClr>
    </dgm:fillClrLst>
    <dgm:linClrLst>
      <a:schemeClr val="accent2">
        <a:tint val="40000"/>
        <a:alpha val="90000"/>
      </a:schemeClr>
      <a:schemeClr val="accent3">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3"/>
    </dgm:linClrLst>
    <dgm:effectClrLst/>
    <dgm:txLinClrLst/>
    <dgm:txFillClrLst meth="repeat">
      <a:schemeClr val="dk1"/>
    </dgm:txFillClrLst>
    <dgm:txEffectClrLst/>
  </dgm:styleLbl>
  <dgm:styleLbl name="fgAcc3">
    <dgm:fillClrLst meth="repeat">
      <a:schemeClr val="lt1">
        <a:alpha val="90000"/>
      </a:schemeClr>
    </dgm:fillClrLst>
    <dgm:linClrLst>
      <a:schemeClr val="accent4"/>
    </dgm:linClrLst>
    <dgm:effectClrLst/>
    <dgm:txLinClrLst/>
    <dgm:txFillClrLst meth="repeat">
      <a:schemeClr val="dk1"/>
    </dgm:txFillClrLst>
    <dgm:txEffectClrLst/>
  </dgm:styleLbl>
  <dgm:styleLbl name="fgAcc4">
    <dgm:fillClrLst meth="repeat">
      <a:schemeClr val="lt1">
        <a:alpha val="90000"/>
      </a:schemeClr>
    </dgm:fillClrLst>
    <dgm:linClrLst>
      <a:schemeClr val="accent5"/>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3_5">
  <dgm:title val=""/>
  <dgm:desc val=""/>
  <dgm:catLst>
    <dgm:cat type="accent3" pri="11500"/>
  </dgm:catLst>
  <dgm:styleLbl name="node0">
    <dgm:fillClrLst meth="cycle">
      <a:schemeClr val="accent3">
        <a:alpha val="80000"/>
      </a:schemeClr>
    </dgm:fillClrLst>
    <dgm:linClrLst meth="repeat">
      <a:schemeClr val="lt1"/>
    </dgm:linClrLst>
    <dgm:effectClrLst/>
    <dgm:txLinClrLst/>
    <dgm:txFillClrLst/>
    <dgm:txEffectClrLst/>
  </dgm:styleLbl>
  <dgm:styleLbl name="node1">
    <dgm:fillClrLst>
      <a:schemeClr val="accent3">
        <a:alpha val="90000"/>
      </a:schemeClr>
      <a:schemeClr val="accent3">
        <a:alpha val="50000"/>
      </a:schemeClr>
    </dgm:fillClrLst>
    <dgm:linClrLst meth="repeat">
      <a:schemeClr val="lt1"/>
    </dgm:linClrLst>
    <dgm:effectClrLst/>
    <dgm:txLinClrLst/>
    <dgm:txFillClrLst/>
    <dgm:txEffectClrLst/>
  </dgm:styleLbl>
  <dgm:styleLbl name="alignNode1">
    <dgm:fillClrLst>
      <a:schemeClr val="accent3">
        <a:alpha val="90000"/>
      </a:schemeClr>
      <a:schemeClr val="accent3">
        <a:alpha val="50000"/>
      </a:schemeClr>
    </dgm:fillClrLst>
    <dgm:linClrLst>
      <a:schemeClr val="accent3">
        <a:alpha val="90000"/>
      </a:schemeClr>
      <a:schemeClr val="accent3">
        <a:alpha val="50000"/>
      </a:schemeClr>
    </dgm:linClrLst>
    <dgm:effectClrLst/>
    <dgm:txLinClrLst/>
    <dgm:txFillClrLst/>
    <dgm:txEffectClrLst/>
  </dgm:styleLbl>
  <dgm:styleLbl name="lnNode1">
    <dgm:fillClrLst>
      <a:schemeClr val="accent3">
        <a:shade val="90000"/>
      </a:schemeClr>
      <a:schemeClr val="accent3">
        <a:alpha val="50000"/>
        <a:tint val="50000"/>
      </a:schemeClr>
    </dgm:fillClrLst>
    <dgm:linClrLst meth="repeat">
      <a:schemeClr val="lt1"/>
    </dgm:linClrLst>
    <dgm:effectClrLst/>
    <dgm:txLinClrLst/>
    <dgm:txFillClrLst/>
    <dgm:txEffectClrLst/>
  </dgm:styleLbl>
  <dgm:styleLbl name="vennNode1">
    <dgm:fillClrLst>
      <a:schemeClr val="accent3">
        <a:shade val="80000"/>
        <a:alpha val="50000"/>
      </a:schemeClr>
      <a:schemeClr val="accent3">
        <a:alpha val="80000"/>
      </a:schemeClr>
    </dgm:fillClrLst>
    <dgm:linClrLst meth="repeat">
      <a:schemeClr val="lt1"/>
    </dgm:linClrLst>
    <dgm:effectClrLst/>
    <dgm:txLinClrLst/>
    <dgm:txFillClrLst/>
    <dgm:txEffectClrLst/>
  </dgm:styleLbl>
  <dgm:styleLbl name="node2">
    <dgm:fillClrLst>
      <a:schemeClr val="accent3">
        <a:alpha val="70000"/>
      </a:schemeClr>
    </dgm:fillClrLst>
    <dgm:linClrLst meth="repeat">
      <a:schemeClr val="lt1"/>
    </dgm:linClrLst>
    <dgm:effectClrLst/>
    <dgm:txLinClrLst/>
    <dgm:txFillClrLst/>
    <dgm:txEffectClrLst/>
  </dgm:styleLbl>
  <dgm:styleLbl name="node3">
    <dgm:fillClrLst>
      <a:schemeClr val="accent3">
        <a:alpha val="50000"/>
      </a:schemeClr>
    </dgm:fillClrLst>
    <dgm:linClrLst meth="repeat">
      <a:schemeClr val="lt1"/>
    </dgm:linClrLst>
    <dgm:effectClrLst/>
    <dgm:txLinClrLst/>
    <dgm:txFillClrLst/>
    <dgm:txEffectClrLst/>
  </dgm:styleLbl>
  <dgm:styleLbl name="node4">
    <dgm:fillClrLst>
      <a:schemeClr val="accent3">
        <a:alpha val="30000"/>
      </a:schemeClr>
    </dgm:fillClrLst>
    <dgm:linClrLst meth="repeat">
      <a:schemeClr val="lt1"/>
    </dgm:linClrLst>
    <dgm:effectClrLst/>
    <dgm:txLinClrLst/>
    <dgm:txFillClrLst/>
    <dgm:txEffectClrLst/>
  </dgm:styleLbl>
  <dgm:styleLbl name="fgImgPlace1">
    <dgm:fillClrLst>
      <a:schemeClr val="accent3">
        <a:tint val="50000"/>
        <a:alpha val="90000"/>
      </a:schemeClr>
      <a:schemeClr val="accent3">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3">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f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bgSibTrans2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dgm:txEffectClrLst/>
  </dgm:styleLbl>
  <dgm:styleLbl name="sibTrans1D1">
    <dgm:fillClrLst>
      <a:schemeClr val="accent3">
        <a:shade val="90000"/>
      </a:schemeClr>
      <a:schemeClr val="accent3">
        <a:tint val="50000"/>
      </a:schemeClr>
    </dgm:fillClrLst>
    <dgm:linClrLst>
      <a:schemeClr val="accent3">
        <a:shade val="90000"/>
      </a:schemeClr>
      <a:schemeClr val="accent3">
        <a:tint val="50000"/>
      </a:schemeClr>
    </dgm:linClrLst>
    <dgm:effectClrLst/>
    <dgm:txLinClrLst/>
    <dgm:txFillClrLst meth="repeat">
      <a:schemeClr val="tx1"/>
    </dgm:txFillClrLst>
    <dgm:txEffectClrLst/>
  </dgm:styleLbl>
  <dgm:styleLbl name="callout">
    <dgm:fillClrLst meth="repeat">
      <a:schemeClr val="accent3"/>
    </dgm:fillClrLst>
    <dgm:linClrLst meth="repeat">
      <a:schemeClr val="accent3"/>
    </dgm:linClrLst>
    <dgm:effectClrLst/>
    <dgm:txLinClrLst/>
    <dgm:txFillClrLst meth="repeat">
      <a:schemeClr val="tx1"/>
    </dgm:txFillClrLst>
    <dgm:txEffectClrLst/>
  </dgm:styleLbl>
  <dgm:styleLbl name="asst0">
    <dgm:fillClrLst meth="repeat">
      <a:schemeClr val="accent3">
        <a:alpha val="90000"/>
      </a:schemeClr>
    </dgm:fillClrLst>
    <dgm:linClrLst meth="repeat">
      <a:schemeClr val="lt1"/>
    </dgm:linClrLst>
    <dgm:effectClrLst/>
    <dgm:txLinClrLst/>
    <dgm:txFillClrLst/>
    <dgm:txEffectClrLst/>
  </dgm:styleLbl>
  <dgm:styleLbl name="asst1">
    <dgm:fillClrLst meth="repeat">
      <a:schemeClr val="accent3">
        <a:alpha val="90000"/>
      </a:schemeClr>
    </dgm:fillClrLst>
    <dgm:linClrLst meth="repeat">
      <a:schemeClr val="lt1"/>
    </dgm:linClrLst>
    <dgm:effectClrLst/>
    <dgm:txLinClrLst/>
    <dgm:txFillClrLst/>
    <dgm:txEffectClrLst/>
  </dgm:styleLbl>
  <dgm:styleLbl name="asst2">
    <dgm:fillClrLst>
      <a:schemeClr val="accent3">
        <a:alpha val="90000"/>
      </a:schemeClr>
    </dgm:fillClrLst>
    <dgm:linClrLst meth="repeat">
      <a:schemeClr val="lt1"/>
    </dgm:linClrLst>
    <dgm:effectClrLst/>
    <dgm:txLinClrLst/>
    <dgm:txFillClrLst/>
    <dgm:txEffectClrLst/>
  </dgm:styleLbl>
  <dgm:styleLbl name="asst3">
    <dgm:fillClrLst>
      <a:schemeClr val="accent3">
        <a:alpha val="70000"/>
      </a:schemeClr>
    </dgm:fillClrLst>
    <dgm:linClrLst meth="repeat">
      <a:schemeClr val="lt1"/>
    </dgm:linClrLst>
    <dgm:effectClrLst/>
    <dgm:txLinClrLst/>
    <dgm:txFillClrLst/>
    <dgm:txEffectClrLst/>
  </dgm:styleLbl>
  <dgm:styleLbl name="asst4">
    <dgm:fillClrLst>
      <a:schemeClr val="accent3">
        <a:alpha val="50000"/>
      </a:schemeClr>
    </dgm:fillClrLst>
    <dgm:linClrLst meth="repeat">
      <a:schemeClr val="lt1"/>
    </dgm:linClrLst>
    <dgm:effectClrLst/>
    <dgm:txLinClrLst/>
    <dgm:txFillClrLst/>
    <dgm:txEffectClrLst/>
  </dgm:styleLbl>
  <dgm:styleLbl name="parChTrans2D1">
    <dgm:fillClrLst meth="repeat">
      <a:schemeClr val="accent3">
        <a:shade val="80000"/>
      </a:schemeClr>
    </dgm:fillClrLst>
    <dgm:linClrLst meth="repeat">
      <a:schemeClr val="accent3">
        <a:shade val="80000"/>
      </a:schemeClr>
    </dgm:linClrLst>
    <dgm:effectClrLst/>
    <dgm:txLinClrLst/>
    <dgm:txFillClrLst/>
    <dgm:txEffectClrLst/>
  </dgm:styleLbl>
  <dgm:styleLbl name="parChTrans2D2">
    <dgm:fillClrLst meth="repeat">
      <a:schemeClr val="accent3">
        <a:tint val="90000"/>
      </a:schemeClr>
    </dgm:fillClrLst>
    <dgm:linClrLst meth="repeat">
      <a:schemeClr val="accent3">
        <a:tint val="90000"/>
      </a:schemeClr>
    </dgm:linClrLst>
    <dgm:effectClrLst/>
    <dgm:txLinClrLst/>
    <dgm:txFillClrLst/>
    <dgm:txEffectClrLst/>
  </dgm:styleLbl>
  <dgm:styleLbl name="parChTrans2D3">
    <dgm:fillClrLst meth="repeat">
      <a:schemeClr val="accent3">
        <a:tint val="70000"/>
      </a:schemeClr>
    </dgm:fillClrLst>
    <dgm:linClrLst meth="repeat">
      <a:schemeClr val="accent3">
        <a:tint val="70000"/>
      </a:schemeClr>
    </dgm:linClrLst>
    <dgm:effectClrLst/>
    <dgm:txLinClrLst/>
    <dgm:txFillClrLst/>
    <dgm:txEffectClrLst/>
  </dgm:styleLbl>
  <dgm:styleLbl name="parChTrans2D4">
    <dgm:fillClrLst meth="repeat">
      <a:schemeClr val="accent3">
        <a:tint val="50000"/>
      </a:schemeClr>
    </dgm:fillClrLst>
    <dgm:linClrLst meth="repeat">
      <a:schemeClr val="accent3">
        <a:tint val="50000"/>
      </a:schemeClr>
    </dgm:linClrLst>
    <dgm:effectClrLst/>
    <dgm:txLinClrLst/>
    <dgm:txFillClrLst meth="repeat">
      <a:schemeClr val="dk1"/>
    </dgm:txFillClrLst>
    <dgm:txEffectClrLst/>
  </dgm:styleLbl>
  <dgm:styleLbl name="parChTrans1D1">
    <dgm:fillClrLst meth="repeat">
      <a:schemeClr val="accent3">
        <a:shade val="80000"/>
      </a:schemeClr>
    </dgm:fillClrLst>
    <dgm:linClrLst meth="repeat">
      <a:schemeClr val="accent3">
        <a:shade val="80000"/>
      </a:schemeClr>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3">
        <a:tint val="90000"/>
      </a:schemeClr>
    </dgm:linClrLst>
    <dgm:effectClrLst/>
    <dgm:txLinClrLst/>
    <dgm:txFillClrLst meth="repeat">
      <a:schemeClr val="tx1"/>
    </dgm:txFillClrLst>
    <dgm:txEffectClrLst/>
  </dgm:styleLbl>
  <dgm:styleLbl name="parChTrans1D3">
    <dgm:fillClrLst meth="repeat">
      <a:schemeClr val="accent3">
        <a:tint val="70000"/>
      </a:schemeClr>
    </dgm:fillClrLst>
    <dgm:linClrLst meth="repeat">
      <a:schemeClr val="accent3">
        <a:tint val="70000"/>
      </a:schemeClr>
    </dgm:linClrLst>
    <dgm:effectClrLst/>
    <dgm:txLinClrLst/>
    <dgm:txFillClrLst meth="repeat">
      <a:schemeClr val="tx1"/>
    </dgm:txFillClrLst>
    <dgm:txEffectClrLst/>
  </dgm:styleLbl>
  <dgm:styleLbl name="parChTrans1D4">
    <dgm:fillClrLst meth="repeat">
      <a:schemeClr val="accent3">
        <a:tint val="50000"/>
      </a:schemeClr>
    </dgm:fillClrLst>
    <dgm:linClrLst meth="repeat">
      <a:schemeClr val="accent3">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3">
        <a:alpha val="90000"/>
      </a:schemeClr>
      <a:schemeClr val="accent3">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3"/>
    </dgm:linClrLst>
    <dgm:effectClrLst/>
    <dgm:txLinClrLst/>
    <dgm:txFillClrLst meth="repeat">
      <a:schemeClr val="dk1"/>
    </dgm:txFillClrLst>
    <dgm:txEffectClrLst/>
  </dgm:styleLbl>
  <dgm:styleLbl name="solidBgAcc1">
    <dgm:fillClrLst meth="repeat">
      <a:schemeClr val="lt1"/>
    </dgm:fillClrLst>
    <dgm:linClrLst meth="repeat">
      <a:schemeClr val="accent3"/>
    </dgm:linClrLst>
    <dgm:effectClrLst/>
    <dgm:txLinClrLst/>
    <dgm:txFillClrLst meth="repeat">
      <a:schemeClr val="dk1"/>
    </dgm:txFillClrLst>
    <dgm:txEffectClrLst/>
  </dgm:styleLbl>
  <dgm:styleLbl name="fgAccFollowNode1">
    <dgm:fillClrLst>
      <a:schemeClr val="accent3">
        <a:alpha val="90000"/>
        <a:tint val="40000"/>
      </a:schemeClr>
      <a:schemeClr val="accent3">
        <a:alpha val="5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alignAccFollowNode1">
    <dgm:fillClrLst meth="repeat">
      <a:schemeClr val="accent3">
        <a:alpha val="90000"/>
        <a:tint val="40000"/>
      </a:schemeClr>
    </dgm:fillClrLst>
    <dgm:linClrLst meth="repeat">
      <a:schemeClr val="accent3">
        <a:alpha val="90000"/>
        <a:tint val="40000"/>
      </a:schemeClr>
    </dgm:linClrLst>
    <dgm:effectClrLst/>
    <dgm:txLinClrLst/>
    <dgm:txFillClrLst meth="repeat">
      <a:schemeClr val="dk1"/>
    </dgm:txFillClrLst>
    <dgm:txEffectClrLst/>
  </dgm:styleLbl>
  <dgm:styleLbl name="bgAccFollowNode1">
    <dgm:fillClrLst meth="repeat">
      <a:schemeClr val="accent3">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3">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3">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3">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3">
        <a:tint val="50000"/>
      </a:schemeClr>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3">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colorful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2">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2D154EC-367B-4707-BABD-EFE690F8B45B}" type="doc">
      <dgm:prSet loTypeId="urn:microsoft.com/office/officeart/2005/8/layout/matrix1" loCatId="matrix" qsTypeId="urn:microsoft.com/office/officeart/2005/8/quickstyle/simple2" qsCatId="simple" csTypeId="urn:microsoft.com/office/officeart/2005/8/colors/colorful1" csCatId="colorful" phldr="1"/>
      <dgm:spPr/>
      <dgm:t>
        <a:bodyPr/>
        <a:lstStyle/>
        <a:p>
          <a:endParaRPr lang="en-US"/>
        </a:p>
      </dgm:t>
    </dgm:pt>
    <dgm:pt modelId="{617891A8-D628-438D-B866-FD33AAAACA08}">
      <dgm:prSet phldrT="[Text]"/>
      <dgm:spPr>
        <a:xfrm>
          <a:off x="942974" y="523877"/>
          <a:ext cx="2409826" cy="800095"/>
        </a:xfrm>
        <a:solidFill>
          <a:srgbClr val="ED7D31">
            <a:tint val="40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Revitalizare urbană</a:t>
          </a:r>
          <a:endParaRPr lang="en-US">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gm:t>
    </dgm:pt>
    <dgm:pt modelId="{115D0462-AED9-4C15-BFA4-C087AEBB354B}" type="parTrans" cxnId="{2DD14705-9358-45C2-A3BC-5EECE9048F54}">
      <dgm:prSet/>
      <dgm:spPr/>
      <dgm:t>
        <a:bodyPr/>
        <a:lstStyle/>
        <a:p>
          <a:endParaRPr lang="en-US"/>
        </a:p>
      </dgm:t>
    </dgm:pt>
    <dgm:pt modelId="{A650B2A6-6511-4D3C-9433-9BF8ED772F8C}" type="sibTrans" cxnId="{2DD14705-9358-45C2-A3BC-5EECE9048F54}">
      <dgm:prSet/>
      <dgm:spPr/>
      <dgm:t>
        <a:bodyPr/>
        <a:lstStyle/>
        <a:p>
          <a:endParaRPr lang="en-US"/>
        </a:p>
      </dgm:t>
    </dgm:pt>
    <dgm:pt modelId="{68348B49-5786-4E69-A730-FD86120F4ABE}">
      <dgm:prSet phldrT="[Text]"/>
      <dgm:spPr>
        <a:xfrm rot="16200000">
          <a:off x="611981" y="-602404"/>
          <a:ext cx="923925" cy="2147887"/>
        </a:xfr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a:solidFill>
                <a:sysClr val="window" lastClr="FFFFFF"/>
              </a:solidFill>
              <a:latin typeface="Times New Roman" panose="02020603050405020304" pitchFamily="18" charset="0"/>
              <a:ea typeface="+mn-ea"/>
              <a:cs typeface="Times New Roman" panose="02020603050405020304" pitchFamily="18" charset="0"/>
            </a:rPr>
            <a:t>Nivel politic național</a:t>
          </a:r>
          <a:endParaRPr lang="en-US">
            <a:solidFill>
              <a:sysClr val="window" lastClr="FFFFFF"/>
            </a:solidFill>
            <a:latin typeface="Times New Roman" panose="02020603050405020304" pitchFamily="18" charset="0"/>
            <a:ea typeface="+mn-ea"/>
            <a:cs typeface="Times New Roman" panose="02020603050405020304" pitchFamily="18" charset="0"/>
          </a:endParaRPr>
        </a:p>
      </dgm:t>
    </dgm:pt>
    <dgm:pt modelId="{F3E30CDA-0572-4520-AC5C-47BC7B496C79}" type="parTrans" cxnId="{9564F591-2E89-4EEF-AA87-764D5C673B2D}">
      <dgm:prSet/>
      <dgm:spPr/>
      <dgm:t>
        <a:bodyPr/>
        <a:lstStyle/>
        <a:p>
          <a:endParaRPr lang="en-US"/>
        </a:p>
      </dgm:t>
    </dgm:pt>
    <dgm:pt modelId="{0298A307-76FF-4720-9D95-231665F685C7}" type="sibTrans" cxnId="{9564F591-2E89-4EEF-AA87-764D5C673B2D}">
      <dgm:prSet/>
      <dgm:spPr/>
      <dgm:t>
        <a:bodyPr/>
        <a:lstStyle/>
        <a:p>
          <a:endParaRPr lang="en-US"/>
        </a:p>
      </dgm:t>
    </dgm:pt>
    <dgm:pt modelId="{A911FED5-4201-48DE-8B31-263F9180D11E}">
      <dgm:prSet phldrT="[Text]"/>
      <dgm:spPr>
        <a:xfrm>
          <a:off x="2147887" y="9576"/>
          <a:ext cx="2147887" cy="962230"/>
        </a:xfr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a:solidFill>
                <a:sysClr val="window" lastClr="FFFFFF"/>
              </a:solidFill>
              <a:latin typeface="Times New Roman" panose="02020603050405020304" pitchFamily="18" charset="0"/>
              <a:ea typeface="+mn-ea"/>
              <a:cs typeface="Times New Roman" panose="02020603050405020304" pitchFamily="18" charset="0"/>
            </a:rPr>
            <a:t>Nivel regional</a:t>
          </a:r>
          <a:endParaRPr lang="en-US">
            <a:solidFill>
              <a:sysClr val="window" lastClr="FFFFFF"/>
            </a:solidFill>
            <a:latin typeface="Times New Roman" panose="02020603050405020304" pitchFamily="18" charset="0"/>
            <a:ea typeface="+mn-ea"/>
            <a:cs typeface="Times New Roman" panose="02020603050405020304" pitchFamily="18" charset="0"/>
          </a:endParaRPr>
        </a:p>
      </dgm:t>
    </dgm:pt>
    <dgm:pt modelId="{A7855D07-9F00-41EC-8A44-549A74A0D1BD}" type="parTrans" cxnId="{22AA1F5C-4E5D-45B5-A041-F37A9115A50F}">
      <dgm:prSet/>
      <dgm:spPr/>
      <dgm:t>
        <a:bodyPr/>
        <a:lstStyle/>
        <a:p>
          <a:endParaRPr lang="en-US"/>
        </a:p>
      </dgm:t>
    </dgm:pt>
    <dgm:pt modelId="{326C8EC0-DD8B-4BBE-A62D-19ADBF1152A5}" type="sibTrans" cxnId="{22AA1F5C-4E5D-45B5-A041-F37A9115A50F}">
      <dgm:prSet/>
      <dgm:spPr/>
      <dgm:t>
        <a:bodyPr/>
        <a:lstStyle/>
        <a:p>
          <a:endParaRPr lang="en-US"/>
        </a:p>
      </dgm:t>
    </dgm:pt>
    <dgm:pt modelId="{AF73FF71-6372-4FBF-9260-53F876F92D9A}">
      <dgm:prSet phldrT="[Text]"/>
      <dgm:spPr>
        <a:xfrm rot="10800000">
          <a:off x="0" y="933501"/>
          <a:ext cx="2147887" cy="923925"/>
        </a:xfr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a:solidFill>
                <a:sysClr val="window" lastClr="FFFFFF"/>
              </a:solidFill>
              <a:latin typeface="Times New Roman" panose="02020603050405020304" pitchFamily="18" charset="0"/>
              <a:ea typeface="+mn-ea"/>
              <a:cs typeface="Times New Roman" panose="02020603050405020304" pitchFamily="18" charset="0"/>
            </a:rPr>
            <a:t>Nivel local</a:t>
          </a:r>
          <a:endParaRPr lang="en-US">
            <a:solidFill>
              <a:sysClr val="window" lastClr="FFFFFF"/>
            </a:solidFill>
            <a:latin typeface="Times New Roman" panose="02020603050405020304" pitchFamily="18" charset="0"/>
            <a:ea typeface="+mn-ea"/>
            <a:cs typeface="Times New Roman" panose="02020603050405020304" pitchFamily="18" charset="0"/>
          </a:endParaRPr>
        </a:p>
      </dgm:t>
    </dgm:pt>
    <dgm:pt modelId="{7DA058DB-B8CA-4149-B8B3-1D17A9A410BF}" type="parTrans" cxnId="{596ECD8A-C56B-4AEF-B2CC-8847706D86AF}">
      <dgm:prSet/>
      <dgm:spPr/>
      <dgm:t>
        <a:bodyPr/>
        <a:lstStyle/>
        <a:p>
          <a:endParaRPr lang="en-US"/>
        </a:p>
      </dgm:t>
    </dgm:pt>
    <dgm:pt modelId="{BEFCA629-455C-45EE-88F8-D2E1C4219DB3}" type="sibTrans" cxnId="{596ECD8A-C56B-4AEF-B2CC-8847706D86AF}">
      <dgm:prSet/>
      <dgm:spPr/>
      <dgm:t>
        <a:bodyPr/>
        <a:lstStyle/>
        <a:p>
          <a:endParaRPr lang="en-US"/>
        </a:p>
      </dgm:t>
    </dgm:pt>
    <dgm:pt modelId="{214C341E-0B66-4BC1-BCBF-9ED3E12AE4F5}">
      <dgm:prSet phldrT="[Text]"/>
      <dgm:spPr>
        <a:xfrm rot="5400000">
          <a:off x="2759868" y="321520"/>
          <a:ext cx="923925" cy="2147887"/>
        </a:xfr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gm:spPr>
      <dgm:t>
        <a:bodyPr/>
        <a:lstStyle/>
        <a:p>
          <a:r>
            <a:rPr lang="ro-RO">
              <a:solidFill>
                <a:sysClr val="window" lastClr="FFFFFF"/>
              </a:solidFill>
              <a:latin typeface="Times New Roman" panose="02020603050405020304" pitchFamily="18" charset="0"/>
              <a:ea typeface="+mn-ea"/>
              <a:cs typeface="Times New Roman" panose="02020603050405020304" pitchFamily="18" charset="0"/>
            </a:rPr>
            <a:t>Nivel consultativ</a:t>
          </a:r>
          <a:endParaRPr lang="en-US">
            <a:solidFill>
              <a:sysClr val="window" lastClr="FFFFFF"/>
            </a:solidFill>
            <a:latin typeface="Times New Roman" panose="02020603050405020304" pitchFamily="18" charset="0"/>
            <a:ea typeface="+mn-ea"/>
            <a:cs typeface="Times New Roman" panose="02020603050405020304" pitchFamily="18" charset="0"/>
          </a:endParaRPr>
        </a:p>
      </dgm:t>
    </dgm:pt>
    <dgm:pt modelId="{DE75DF2E-6FE9-485A-8398-12B73F44B250}" type="parTrans" cxnId="{209D554E-E40D-4030-8E5D-196A4068B946}">
      <dgm:prSet/>
      <dgm:spPr/>
      <dgm:t>
        <a:bodyPr/>
        <a:lstStyle/>
        <a:p>
          <a:endParaRPr lang="en-US"/>
        </a:p>
      </dgm:t>
    </dgm:pt>
    <dgm:pt modelId="{3F4053EC-EEA1-4942-B719-777C393064E7}" type="sibTrans" cxnId="{209D554E-E40D-4030-8E5D-196A4068B946}">
      <dgm:prSet/>
      <dgm:spPr/>
      <dgm:t>
        <a:bodyPr/>
        <a:lstStyle/>
        <a:p>
          <a:endParaRPr lang="en-US"/>
        </a:p>
      </dgm:t>
    </dgm:pt>
    <dgm:pt modelId="{35932CDD-92FE-49E0-A85C-91CE91EA4040}" type="pres">
      <dgm:prSet presAssocID="{62D154EC-367B-4707-BABD-EFE690F8B45B}" presName="diagram" presStyleCnt="0">
        <dgm:presLayoutVars>
          <dgm:chMax val="1"/>
          <dgm:dir/>
          <dgm:animLvl val="ctr"/>
          <dgm:resizeHandles val="exact"/>
        </dgm:presLayoutVars>
      </dgm:prSet>
      <dgm:spPr/>
      <dgm:t>
        <a:bodyPr/>
        <a:lstStyle/>
        <a:p>
          <a:endParaRPr lang="en-US"/>
        </a:p>
      </dgm:t>
    </dgm:pt>
    <dgm:pt modelId="{A5309065-1B45-4CCC-90C3-24A79F9B487A}" type="pres">
      <dgm:prSet presAssocID="{62D154EC-367B-4707-BABD-EFE690F8B45B}" presName="matrix" presStyleCnt="0"/>
      <dgm:spPr/>
      <dgm:t>
        <a:bodyPr/>
        <a:lstStyle/>
        <a:p>
          <a:endParaRPr lang="en-US"/>
        </a:p>
      </dgm:t>
    </dgm:pt>
    <dgm:pt modelId="{AA527F19-F884-48C0-855D-2E592648B969}" type="pres">
      <dgm:prSet presAssocID="{62D154EC-367B-4707-BABD-EFE690F8B45B}" presName="tile1" presStyleLbl="node1" presStyleIdx="0" presStyleCnt="4" custLinFactNeighborX="0" custLinFactNeighborY="0"/>
      <dgm:spPr>
        <a:prstGeom prst="round1Rect">
          <a:avLst/>
        </a:prstGeom>
      </dgm:spPr>
      <dgm:t>
        <a:bodyPr/>
        <a:lstStyle/>
        <a:p>
          <a:endParaRPr lang="en-US"/>
        </a:p>
      </dgm:t>
    </dgm:pt>
    <dgm:pt modelId="{B89A69E0-780C-44D1-A150-9F2FE534020D}" type="pres">
      <dgm:prSet presAssocID="{62D154EC-367B-4707-BABD-EFE690F8B45B}" presName="tile1text" presStyleLbl="node1" presStyleIdx="0" presStyleCnt="4">
        <dgm:presLayoutVars>
          <dgm:chMax val="0"/>
          <dgm:chPref val="0"/>
          <dgm:bulletEnabled val="1"/>
        </dgm:presLayoutVars>
      </dgm:prSet>
      <dgm:spPr/>
      <dgm:t>
        <a:bodyPr/>
        <a:lstStyle/>
        <a:p>
          <a:endParaRPr lang="en-US"/>
        </a:p>
      </dgm:t>
    </dgm:pt>
    <dgm:pt modelId="{649CDF91-E036-4682-95E1-6C15E32F3FC8}" type="pres">
      <dgm:prSet presAssocID="{62D154EC-367B-4707-BABD-EFE690F8B45B}" presName="tile2" presStyleLbl="node1" presStyleIdx="1" presStyleCnt="4" custScaleY="104146" custLinFactNeighborX="781" custLinFactNeighborY="2073"/>
      <dgm:spPr>
        <a:prstGeom prst="round1Rect">
          <a:avLst/>
        </a:prstGeom>
      </dgm:spPr>
      <dgm:t>
        <a:bodyPr/>
        <a:lstStyle/>
        <a:p>
          <a:endParaRPr lang="en-US"/>
        </a:p>
      </dgm:t>
    </dgm:pt>
    <dgm:pt modelId="{7B32B30D-FF79-466C-8CDC-0CE8EF912798}" type="pres">
      <dgm:prSet presAssocID="{62D154EC-367B-4707-BABD-EFE690F8B45B}" presName="tile2text" presStyleLbl="node1" presStyleIdx="1" presStyleCnt="4">
        <dgm:presLayoutVars>
          <dgm:chMax val="0"/>
          <dgm:chPref val="0"/>
          <dgm:bulletEnabled val="1"/>
        </dgm:presLayoutVars>
      </dgm:prSet>
      <dgm:spPr/>
      <dgm:t>
        <a:bodyPr/>
        <a:lstStyle/>
        <a:p>
          <a:endParaRPr lang="en-US"/>
        </a:p>
      </dgm:t>
    </dgm:pt>
    <dgm:pt modelId="{BC9C87F3-59ED-443A-86C4-B2E48320024B}" type="pres">
      <dgm:prSet presAssocID="{62D154EC-367B-4707-BABD-EFE690F8B45B}" presName="tile3" presStyleLbl="node1" presStyleIdx="2" presStyleCnt="4"/>
      <dgm:spPr>
        <a:prstGeom prst="round1Rect">
          <a:avLst/>
        </a:prstGeom>
      </dgm:spPr>
      <dgm:t>
        <a:bodyPr/>
        <a:lstStyle/>
        <a:p>
          <a:endParaRPr lang="en-US"/>
        </a:p>
      </dgm:t>
    </dgm:pt>
    <dgm:pt modelId="{5D543F80-FB92-4276-ADF5-4A273D2592A4}" type="pres">
      <dgm:prSet presAssocID="{62D154EC-367B-4707-BABD-EFE690F8B45B}" presName="tile3text" presStyleLbl="node1" presStyleIdx="2" presStyleCnt="4">
        <dgm:presLayoutVars>
          <dgm:chMax val="0"/>
          <dgm:chPref val="0"/>
          <dgm:bulletEnabled val="1"/>
        </dgm:presLayoutVars>
      </dgm:prSet>
      <dgm:spPr/>
      <dgm:t>
        <a:bodyPr/>
        <a:lstStyle/>
        <a:p>
          <a:endParaRPr lang="en-US"/>
        </a:p>
      </dgm:t>
    </dgm:pt>
    <dgm:pt modelId="{B994452F-1A27-43FB-AD39-70719387416F}" type="pres">
      <dgm:prSet presAssocID="{62D154EC-367B-4707-BABD-EFE690F8B45B}" presName="tile4" presStyleLbl="node1" presStyleIdx="3" presStyleCnt="4" custLinFactNeighborX="0" custLinFactNeighborY="0"/>
      <dgm:spPr>
        <a:prstGeom prst="round1Rect">
          <a:avLst/>
        </a:prstGeom>
      </dgm:spPr>
      <dgm:t>
        <a:bodyPr/>
        <a:lstStyle/>
        <a:p>
          <a:endParaRPr lang="en-US"/>
        </a:p>
      </dgm:t>
    </dgm:pt>
    <dgm:pt modelId="{44522182-08C7-4FBF-B9D3-383FD2A3884A}" type="pres">
      <dgm:prSet presAssocID="{62D154EC-367B-4707-BABD-EFE690F8B45B}" presName="tile4text" presStyleLbl="node1" presStyleIdx="3" presStyleCnt="4">
        <dgm:presLayoutVars>
          <dgm:chMax val="0"/>
          <dgm:chPref val="0"/>
          <dgm:bulletEnabled val="1"/>
        </dgm:presLayoutVars>
      </dgm:prSet>
      <dgm:spPr/>
      <dgm:t>
        <a:bodyPr/>
        <a:lstStyle/>
        <a:p>
          <a:endParaRPr lang="en-US"/>
        </a:p>
      </dgm:t>
    </dgm:pt>
    <dgm:pt modelId="{BF7684A3-DBDE-4B9F-92ED-01C5A63D33CA}" type="pres">
      <dgm:prSet presAssocID="{62D154EC-367B-4707-BABD-EFE690F8B45B}" presName="centerTile" presStyleLbl="fgShp" presStyleIdx="0" presStyleCnt="1" custScaleX="186992" custScaleY="173195">
        <dgm:presLayoutVars>
          <dgm:chMax val="0"/>
          <dgm:chPref val="0"/>
        </dgm:presLayoutVars>
      </dgm:prSet>
      <dgm:spPr>
        <a:prstGeom prst="roundRect">
          <a:avLst/>
        </a:prstGeom>
      </dgm:spPr>
      <dgm:t>
        <a:bodyPr/>
        <a:lstStyle/>
        <a:p>
          <a:endParaRPr lang="en-US"/>
        </a:p>
      </dgm:t>
    </dgm:pt>
  </dgm:ptLst>
  <dgm:cxnLst>
    <dgm:cxn modelId="{9B4308AC-0B2C-4010-899F-0AF62D742C7E}" type="presOf" srcId="{214C341E-0B66-4BC1-BCBF-9ED3E12AE4F5}" destId="{44522182-08C7-4FBF-B9D3-383FD2A3884A}" srcOrd="1" destOrd="0" presId="urn:microsoft.com/office/officeart/2005/8/layout/matrix1"/>
    <dgm:cxn modelId="{5EF4E137-6148-4D49-B8C2-970A3C278CFF}" type="presOf" srcId="{AF73FF71-6372-4FBF-9260-53F876F92D9A}" destId="{BC9C87F3-59ED-443A-86C4-B2E48320024B}" srcOrd="0" destOrd="0" presId="urn:microsoft.com/office/officeart/2005/8/layout/matrix1"/>
    <dgm:cxn modelId="{8A8E670C-7F2E-444B-A528-B4080EDEF07D}" type="presOf" srcId="{68348B49-5786-4E69-A730-FD86120F4ABE}" destId="{AA527F19-F884-48C0-855D-2E592648B969}" srcOrd="0" destOrd="0" presId="urn:microsoft.com/office/officeart/2005/8/layout/matrix1"/>
    <dgm:cxn modelId="{716AA3D3-C629-4AFB-8CD6-354ADD3157DB}" type="presOf" srcId="{A911FED5-4201-48DE-8B31-263F9180D11E}" destId="{7B32B30D-FF79-466C-8CDC-0CE8EF912798}" srcOrd="1" destOrd="0" presId="urn:microsoft.com/office/officeart/2005/8/layout/matrix1"/>
    <dgm:cxn modelId="{22AA1F5C-4E5D-45B5-A041-F37A9115A50F}" srcId="{617891A8-D628-438D-B866-FD33AAAACA08}" destId="{A911FED5-4201-48DE-8B31-263F9180D11E}" srcOrd="1" destOrd="0" parTransId="{A7855D07-9F00-41EC-8A44-549A74A0D1BD}" sibTransId="{326C8EC0-DD8B-4BBE-A62D-19ADBF1152A5}"/>
    <dgm:cxn modelId="{514116B8-6ECD-4576-A030-A5F7A229EEF5}" type="presOf" srcId="{68348B49-5786-4E69-A730-FD86120F4ABE}" destId="{B89A69E0-780C-44D1-A150-9F2FE534020D}" srcOrd="1" destOrd="0" presId="urn:microsoft.com/office/officeart/2005/8/layout/matrix1"/>
    <dgm:cxn modelId="{596ECD8A-C56B-4AEF-B2CC-8847706D86AF}" srcId="{617891A8-D628-438D-B866-FD33AAAACA08}" destId="{AF73FF71-6372-4FBF-9260-53F876F92D9A}" srcOrd="2" destOrd="0" parTransId="{7DA058DB-B8CA-4149-B8B3-1D17A9A410BF}" sibTransId="{BEFCA629-455C-45EE-88F8-D2E1C4219DB3}"/>
    <dgm:cxn modelId="{209D554E-E40D-4030-8E5D-196A4068B946}" srcId="{617891A8-D628-438D-B866-FD33AAAACA08}" destId="{214C341E-0B66-4BC1-BCBF-9ED3E12AE4F5}" srcOrd="3" destOrd="0" parTransId="{DE75DF2E-6FE9-485A-8398-12B73F44B250}" sibTransId="{3F4053EC-EEA1-4942-B719-777C393064E7}"/>
    <dgm:cxn modelId="{B19C3EA4-951E-4BB1-8589-0C6DA443CB92}" type="presOf" srcId="{617891A8-D628-438D-B866-FD33AAAACA08}" destId="{BF7684A3-DBDE-4B9F-92ED-01C5A63D33CA}" srcOrd="0" destOrd="0" presId="urn:microsoft.com/office/officeart/2005/8/layout/matrix1"/>
    <dgm:cxn modelId="{33DA4020-4F03-4537-A948-324AF0E6586C}" type="presOf" srcId="{214C341E-0B66-4BC1-BCBF-9ED3E12AE4F5}" destId="{B994452F-1A27-43FB-AD39-70719387416F}" srcOrd="0" destOrd="0" presId="urn:microsoft.com/office/officeart/2005/8/layout/matrix1"/>
    <dgm:cxn modelId="{9564F591-2E89-4EEF-AA87-764D5C673B2D}" srcId="{617891A8-D628-438D-B866-FD33AAAACA08}" destId="{68348B49-5786-4E69-A730-FD86120F4ABE}" srcOrd="0" destOrd="0" parTransId="{F3E30CDA-0572-4520-AC5C-47BC7B496C79}" sibTransId="{0298A307-76FF-4720-9D95-231665F685C7}"/>
    <dgm:cxn modelId="{DA008617-944B-4E47-8CAF-673F5E9E779B}" type="presOf" srcId="{AF73FF71-6372-4FBF-9260-53F876F92D9A}" destId="{5D543F80-FB92-4276-ADF5-4A273D2592A4}" srcOrd="1" destOrd="0" presId="urn:microsoft.com/office/officeart/2005/8/layout/matrix1"/>
    <dgm:cxn modelId="{2DD14705-9358-45C2-A3BC-5EECE9048F54}" srcId="{62D154EC-367B-4707-BABD-EFE690F8B45B}" destId="{617891A8-D628-438D-B866-FD33AAAACA08}" srcOrd="0" destOrd="0" parTransId="{115D0462-AED9-4C15-BFA4-C087AEBB354B}" sibTransId="{A650B2A6-6511-4D3C-9433-9BF8ED772F8C}"/>
    <dgm:cxn modelId="{276FF48A-0053-4954-A049-3DB14F5E4D30}" type="presOf" srcId="{62D154EC-367B-4707-BABD-EFE690F8B45B}" destId="{35932CDD-92FE-49E0-A85C-91CE91EA4040}" srcOrd="0" destOrd="0" presId="urn:microsoft.com/office/officeart/2005/8/layout/matrix1"/>
    <dgm:cxn modelId="{5D5B1E08-EBD7-4A24-887E-E9A2C805AA27}" type="presOf" srcId="{A911FED5-4201-48DE-8B31-263F9180D11E}" destId="{649CDF91-E036-4682-95E1-6C15E32F3FC8}" srcOrd="0" destOrd="0" presId="urn:microsoft.com/office/officeart/2005/8/layout/matrix1"/>
    <dgm:cxn modelId="{6872D1DC-E930-4BC0-9F5F-9C075576C05D}" type="presParOf" srcId="{35932CDD-92FE-49E0-A85C-91CE91EA4040}" destId="{A5309065-1B45-4CCC-90C3-24A79F9B487A}" srcOrd="0" destOrd="0" presId="urn:microsoft.com/office/officeart/2005/8/layout/matrix1"/>
    <dgm:cxn modelId="{A9D42B0F-CFEE-452C-A570-3A400AC8A748}" type="presParOf" srcId="{A5309065-1B45-4CCC-90C3-24A79F9B487A}" destId="{AA527F19-F884-48C0-855D-2E592648B969}" srcOrd="0" destOrd="0" presId="urn:microsoft.com/office/officeart/2005/8/layout/matrix1"/>
    <dgm:cxn modelId="{6F841D47-E6AF-4B59-9F13-9F68AC6E5F0B}" type="presParOf" srcId="{A5309065-1B45-4CCC-90C3-24A79F9B487A}" destId="{B89A69E0-780C-44D1-A150-9F2FE534020D}" srcOrd="1" destOrd="0" presId="urn:microsoft.com/office/officeart/2005/8/layout/matrix1"/>
    <dgm:cxn modelId="{58D725E5-D06B-4525-B44E-E111B344D648}" type="presParOf" srcId="{A5309065-1B45-4CCC-90C3-24A79F9B487A}" destId="{649CDF91-E036-4682-95E1-6C15E32F3FC8}" srcOrd="2" destOrd="0" presId="urn:microsoft.com/office/officeart/2005/8/layout/matrix1"/>
    <dgm:cxn modelId="{37D57767-8539-43A3-B3F1-2660BF5E25C4}" type="presParOf" srcId="{A5309065-1B45-4CCC-90C3-24A79F9B487A}" destId="{7B32B30D-FF79-466C-8CDC-0CE8EF912798}" srcOrd="3" destOrd="0" presId="urn:microsoft.com/office/officeart/2005/8/layout/matrix1"/>
    <dgm:cxn modelId="{B8F79F86-A571-414C-AB68-E2B197626216}" type="presParOf" srcId="{A5309065-1B45-4CCC-90C3-24A79F9B487A}" destId="{BC9C87F3-59ED-443A-86C4-B2E48320024B}" srcOrd="4" destOrd="0" presId="urn:microsoft.com/office/officeart/2005/8/layout/matrix1"/>
    <dgm:cxn modelId="{1F58690B-26C6-47A9-AB1A-9B396E37C42F}" type="presParOf" srcId="{A5309065-1B45-4CCC-90C3-24A79F9B487A}" destId="{5D543F80-FB92-4276-ADF5-4A273D2592A4}" srcOrd="5" destOrd="0" presId="urn:microsoft.com/office/officeart/2005/8/layout/matrix1"/>
    <dgm:cxn modelId="{EEE4BCD2-1DAE-480E-93A1-3CE513A3B1DC}" type="presParOf" srcId="{A5309065-1B45-4CCC-90C3-24A79F9B487A}" destId="{B994452F-1A27-43FB-AD39-70719387416F}" srcOrd="6" destOrd="0" presId="urn:microsoft.com/office/officeart/2005/8/layout/matrix1"/>
    <dgm:cxn modelId="{3D415285-A790-4E4E-B0D3-BC3916C10C54}" type="presParOf" srcId="{A5309065-1B45-4CCC-90C3-24A79F9B487A}" destId="{44522182-08C7-4FBF-B9D3-383FD2A3884A}" srcOrd="7" destOrd="0" presId="urn:microsoft.com/office/officeart/2005/8/layout/matrix1"/>
    <dgm:cxn modelId="{6398ACA4-150F-49BD-9D68-32BD03819170}" type="presParOf" srcId="{35932CDD-92FE-49E0-A85C-91CE91EA4040}" destId="{BF7684A3-DBDE-4B9F-92ED-01C5A63D33CA}" srcOrd="1" destOrd="0" presId="urn:microsoft.com/office/officeart/2005/8/layout/matrix1"/>
  </dgm:cxnLst>
  <dgm:bg/>
  <dgm:whole/>
  <dgm:extLst>
    <a:ext uri="http://schemas.microsoft.com/office/drawing/2008/diagram">
      <dsp:dataModelExt xmlns:dsp="http://schemas.microsoft.com/office/drawing/2008/diagram" relId="rId15"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EEA6BC24-67C0-48D0-87C4-AD71472BCD0C}" type="doc">
      <dgm:prSet loTypeId="urn:microsoft.com/office/officeart/2008/layout/RadialCluster" loCatId="cycle" qsTypeId="urn:microsoft.com/office/officeart/2005/8/quickstyle/simple1" qsCatId="simple" csTypeId="urn:microsoft.com/office/officeart/2005/8/colors/colorful1" csCatId="colorful" phldr="1"/>
      <dgm:spPr/>
      <dgm:t>
        <a:bodyPr/>
        <a:lstStyle/>
        <a:p>
          <a:endParaRPr lang="en-US"/>
        </a:p>
      </dgm:t>
    </dgm:pt>
    <dgm:pt modelId="{C202DC82-902F-4E37-B4C5-2556000CFD30}">
      <dgm:prSet phldrT="[Text]"/>
      <dgm:spPr/>
      <dgm:t>
        <a:bodyPr/>
        <a:lstStyle/>
        <a:p>
          <a:pPr algn="ctr"/>
          <a:r>
            <a:rPr lang="ro-RO"/>
            <a:t>Revitalizarea urbană</a:t>
          </a:r>
          <a:endParaRPr lang="en-US"/>
        </a:p>
      </dgm:t>
    </dgm:pt>
    <dgm:pt modelId="{D901C508-365C-4DE2-AEA5-1C085F536741}" type="parTrans" cxnId="{81E8E913-B8DF-46DF-9885-E80151A15184}">
      <dgm:prSet/>
      <dgm:spPr/>
      <dgm:t>
        <a:bodyPr/>
        <a:lstStyle/>
        <a:p>
          <a:endParaRPr lang="en-US"/>
        </a:p>
      </dgm:t>
    </dgm:pt>
    <dgm:pt modelId="{0ADA912D-5E32-422E-AD0D-A77BB1E5CCAE}" type="sibTrans" cxnId="{81E8E913-B8DF-46DF-9885-E80151A15184}">
      <dgm:prSet/>
      <dgm:spPr/>
      <dgm:t>
        <a:bodyPr/>
        <a:lstStyle/>
        <a:p>
          <a:endParaRPr lang="en-US"/>
        </a:p>
      </dgm:t>
    </dgm:pt>
    <dgm:pt modelId="{F3C7B8FE-A2F3-48D7-A1E1-12370F3AF867}">
      <dgm:prSet phldrT="[Text]"/>
      <dgm:spPr/>
      <dgm:t>
        <a:bodyPr/>
        <a:lstStyle/>
        <a:p>
          <a:r>
            <a:rPr lang="ro-RO"/>
            <a:t>economică</a:t>
          </a:r>
          <a:endParaRPr lang="en-US"/>
        </a:p>
      </dgm:t>
    </dgm:pt>
    <dgm:pt modelId="{513B970B-C2C8-4499-8070-E495B86CF636}" type="parTrans" cxnId="{40730E1C-FF88-45D8-8FC2-8894A432528E}">
      <dgm:prSet/>
      <dgm:spPr/>
      <dgm:t>
        <a:bodyPr/>
        <a:lstStyle/>
        <a:p>
          <a:endParaRPr lang="en-US"/>
        </a:p>
      </dgm:t>
    </dgm:pt>
    <dgm:pt modelId="{16C5B833-AF53-47E9-B7B7-08C0EB7E2CB8}" type="sibTrans" cxnId="{40730E1C-FF88-45D8-8FC2-8894A432528E}">
      <dgm:prSet/>
      <dgm:spPr/>
      <dgm:t>
        <a:bodyPr/>
        <a:lstStyle/>
        <a:p>
          <a:endParaRPr lang="en-US"/>
        </a:p>
      </dgm:t>
    </dgm:pt>
    <dgm:pt modelId="{13C03714-EAEB-48D8-B96E-70E1E961EF4D}">
      <dgm:prSet phldrT="[Text]"/>
      <dgm:spPr/>
      <dgm:t>
        <a:bodyPr/>
        <a:lstStyle/>
        <a:p>
          <a:r>
            <a:rPr lang="ro-RO"/>
            <a:t>socială</a:t>
          </a:r>
          <a:endParaRPr lang="en-US"/>
        </a:p>
      </dgm:t>
    </dgm:pt>
    <dgm:pt modelId="{C0DD022A-887E-4176-B500-E45F4F684755}" type="parTrans" cxnId="{B2498BAF-5501-4F38-88F2-E37D5374E68E}">
      <dgm:prSet/>
      <dgm:spPr/>
      <dgm:t>
        <a:bodyPr/>
        <a:lstStyle/>
        <a:p>
          <a:endParaRPr lang="en-US"/>
        </a:p>
      </dgm:t>
    </dgm:pt>
    <dgm:pt modelId="{30C94205-38D8-42E5-9571-D19102D96999}" type="sibTrans" cxnId="{B2498BAF-5501-4F38-88F2-E37D5374E68E}">
      <dgm:prSet/>
      <dgm:spPr/>
      <dgm:t>
        <a:bodyPr/>
        <a:lstStyle/>
        <a:p>
          <a:endParaRPr lang="en-US"/>
        </a:p>
      </dgm:t>
    </dgm:pt>
    <dgm:pt modelId="{C217F041-EF2A-4D98-8910-6AB9AD06BBAB}">
      <dgm:prSet phldrT="[Text]"/>
      <dgm:spPr/>
      <dgm:t>
        <a:bodyPr/>
        <a:lstStyle/>
        <a:p>
          <a:r>
            <a:rPr lang="ro-RO"/>
            <a:t>fizică</a:t>
          </a:r>
          <a:endParaRPr lang="en-US"/>
        </a:p>
      </dgm:t>
    </dgm:pt>
    <dgm:pt modelId="{2055A9F0-3411-4B44-8DB3-BF52A0009020}" type="parTrans" cxnId="{93D73CA9-E985-4472-8422-8D6BD76869BF}">
      <dgm:prSet/>
      <dgm:spPr/>
      <dgm:t>
        <a:bodyPr/>
        <a:lstStyle/>
        <a:p>
          <a:endParaRPr lang="en-US"/>
        </a:p>
      </dgm:t>
    </dgm:pt>
    <dgm:pt modelId="{0FE13650-AFA6-475F-9074-4951C509CEA7}" type="sibTrans" cxnId="{93D73CA9-E985-4472-8422-8D6BD76869BF}">
      <dgm:prSet/>
      <dgm:spPr/>
      <dgm:t>
        <a:bodyPr/>
        <a:lstStyle/>
        <a:p>
          <a:endParaRPr lang="en-US"/>
        </a:p>
      </dgm:t>
    </dgm:pt>
    <dgm:pt modelId="{DAE58F87-021A-42B8-850D-35B229B7AC2D}" type="pres">
      <dgm:prSet presAssocID="{EEA6BC24-67C0-48D0-87C4-AD71472BCD0C}" presName="Name0" presStyleCnt="0">
        <dgm:presLayoutVars>
          <dgm:chMax val="1"/>
          <dgm:chPref val="1"/>
          <dgm:dir/>
          <dgm:animOne val="branch"/>
          <dgm:animLvl val="lvl"/>
        </dgm:presLayoutVars>
      </dgm:prSet>
      <dgm:spPr/>
      <dgm:t>
        <a:bodyPr/>
        <a:lstStyle/>
        <a:p>
          <a:endParaRPr lang="en-US"/>
        </a:p>
      </dgm:t>
    </dgm:pt>
    <dgm:pt modelId="{1A48B92E-F270-43E8-900F-B1494CB85B76}" type="pres">
      <dgm:prSet presAssocID="{C202DC82-902F-4E37-B4C5-2556000CFD30}" presName="singleCycle" presStyleCnt="0"/>
      <dgm:spPr/>
    </dgm:pt>
    <dgm:pt modelId="{82BBCF76-08D8-4948-969C-580740D82F70}" type="pres">
      <dgm:prSet presAssocID="{C202DC82-902F-4E37-B4C5-2556000CFD30}" presName="singleCenter" presStyleLbl="node1" presStyleIdx="0" presStyleCnt="4" custScaleX="217452" custScaleY="117575" custLinFactNeighborX="340" custLinFactNeighborY="-11561">
        <dgm:presLayoutVars>
          <dgm:chMax val="7"/>
          <dgm:chPref val="7"/>
        </dgm:presLayoutVars>
      </dgm:prSet>
      <dgm:spPr/>
      <dgm:t>
        <a:bodyPr/>
        <a:lstStyle/>
        <a:p>
          <a:endParaRPr lang="en-US"/>
        </a:p>
      </dgm:t>
    </dgm:pt>
    <dgm:pt modelId="{6185E822-5126-441C-AC4C-1CA34BFF660C}" type="pres">
      <dgm:prSet presAssocID="{513B970B-C2C8-4499-8070-E495B86CF636}" presName="Name56" presStyleLbl="parChTrans1D2" presStyleIdx="0" presStyleCnt="3"/>
      <dgm:spPr/>
      <dgm:t>
        <a:bodyPr/>
        <a:lstStyle/>
        <a:p>
          <a:endParaRPr lang="en-US"/>
        </a:p>
      </dgm:t>
    </dgm:pt>
    <dgm:pt modelId="{994ADE17-2328-4E65-A066-2DAD9BCA8D71}" type="pres">
      <dgm:prSet presAssocID="{F3C7B8FE-A2F3-48D7-A1E1-12370F3AF867}" presName="text0" presStyleLbl="node1" presStyleIdx="1" presStyleCnt="4" custScaleX="528723" custScaleY="90066">
        <dgm:presLayoutVars>
          <dgm:bulletEnabled val="1"/>
        </dgm:presLayoutVars>
      </dgm:prSet>
      <dgm:spPr/>
      <dgm:t>
        <a:bodyPr/>
        <a:lstStyle/>
        <a:p>
          <a:endParaRPr lang="en-US"/>
        </a:p>
      </dgm:t>
    </dgm:pt>
    <dgm:pt modelId="{ED9DCFC4-5D00-4D21-ABA3-CDADB41384A9}" type="pres">
      <dgm:prSet presAssocID="{C0DD022A-887E-4176-B500-E45F4F684755}" presName="Name56" presStyleLbl="parChTrans1D2" presStyleIdx="1" presStyleCnt="3"/>
      <dgm:spPr/>
      <dgm:t>
        <a:bodyPr/>
        <a:lstStyle/>
        <a:p>
          <a:endParaRPr lang="en-US"/>
        </a:p>
      </dgm:t>
    </dgm:pt>
    <dgm:pt modelId="{7FC82AE0-5063-4935-B643-FF29AC0AD8D7}" type="pres">
      <dgm:prSet presAssocID="{13C03714-EAEB-48D8-B96E-70E1E961EF4D}" presName="text0" presStyleLbl="node1" presStyleIdx="2" presStyleCnt="4" custScaleX="464459" custScaleY="106049" custRadScaleRad="121213" custRadScaleInc="-8617">
        <dgm:presLayoutVars>
          <dgm:bulletEnabled val="1"/>
        </dgm:presLayoutVars>
      </dgm:prSet>
      <dgm:spPr/>
      <dgm:t>
        <a:bodyPr/>
        <a:lstStyle/>
        <a:p>
          <a:endParaRPr lang="en-US"/>
        </a:p>
      </dgm:t>
    </dgm:pt>
    <dgm:pt modelId="{D3C55766-C262-4E6E-AF54-3178056EA9A6}" type="pres">
      <dgm:prSet presAssocID="{2055A9F0-3411-4B44-8DB3-BF52A0009020}" presName="Name56" presStyleLbl="parChTrans1D2" presStyleIdx="2" presStyleCnt="3"/>
      <dgm:spPr/>
      <dgm:t>
        <a:bodyPr/>
        <a:lstStyle/>
        <a:p>
          <a:endParaRPr lang="en-US"/>
        </a:p>
      </dgm:t>
    </dgm:pt>
    <dgm:pt modelId="{5196D96F-C175-475B-A049-2D2DF17BB4DF}" type="pres">
      <dgm:prSet presAssocID="{C217F041-EF2A-4D98-8910-6AB9AD06BBAB}" presName="text0" presStyleLbl="node1" presStyleIdx="3" presStyleCnt="4" custScaleX="447048" custRadScaleRad="120104" custRadScaleInc="10566">
        <dgm:presLayoutVars>
          <dgm:bulletEnabled val="1"/>
        </dgm:presLayoutVars>
      </dgm:prSet>
      <dgm:spPr/>
      <dgm:t>
        <a:bodyPr/>
        <a:lstStyle/>
        <a:p>
          <a:endParaRPr lang="en-US"/>
        </a:p>
      </dgm:t>
    </dgm:pt>
  </dgm:ptLst>
  <dgm:cxnLst>
    <dgm:cxn modelId="{2A01276E-ED58-4D72-92DD-775D114C67A0}" type="presOf" srcId="{F3C7B8FE-A2F3-48D7-A1E1-12370F3AF867}" destId="{994ADE17-2328-4E65-A066-2DAD9BCA8D71}" srcOrd="0" destOrd="0" presId="urn:microsoft.com/office/officeart/2008/layout/RadialCluster"/>
    <dgm:cxn modelId="{6524FE39-D38F-4B12-9567-CCCD667E8B0C}" type="presOf" srcId="{EEA6BC24-67C0-48D0-87C4-AD71472BCD0C}" destId="{DAE58F87-021A-42B8-850D-35B229B7AC2D}" srcOrd="0" destOrd="0" presId="urn:microsoft.com/office/officeart/2008/layout/RadialCluster"/>
    <dgm:cxn modelId="{4EEE32FC-E8A8-4511-BC09-DCA0A6792E1D}" type="presOf" srcId="{C202DC82-902F-4E37-B4C5-2556000CFD30}" destId="{82BBCF76-08D8-4948-969C-580740D82F70}" srcOrd="0" destOrd="0" presId="urn:microsoft.com/office/officeart/2008/layout/RadialCluster"/>
    <dgm:cxn modelId="{38E389D0-4D2C-4325-A0E2-4085159E6749}" type="presOf" srcId="{2055A9F0-3411-4B44-8DB3-BF52A0009020}" destId="{D3C55766-C262-4E6E-AF54-3178056EA9A6}" srcOrd="0" destOrd="0" presId="urn:microsoft.com/office/officeart/2008/layout/RadialCluster"/>
    <dgm:cxn modelId="{81E8E913-B8DF-46DF-9885-E80151A15184}" srcId="{EEA6BC24-67C0-48D0-87C4-AD71472BCD0C}" destId="{C202DC82-902F-4E37-B4C5-2556000CFD30}" srcOrd="0" destOrd="0" parTransId="{D901C508-365C-4DE2-AEA5-1C085F536741}" sibTransId="{0ADA912D-5E32-422E-AD0D-A77BB1E5CCAE}"/>
    <dgm:cxn modelId="{D211218D-E5AF-4790-AD6D-672791CC6D53}" type="presOf" srcId="{C0DD022A-887E-4176-B500-E45F4F684755}" destId="{ED9DCFC4-5D00-4D21-ABA3-CDADB41384A9}" srcOrd="0" destOrd="0" presId="urn:microsoft.com/office/officeart/2008/layout/RadialCluster"/>
    <dgm:cxn modelId="{B2498BAF-5501-4F38-88F2-E37D5374E68E}" srcId="{C202DC82-902F-4E37-B4C5-2556000CFD30}" destId="{13C03714-EAEB-48D8-B96E-70E1E961EF4D}" srcOrd="1" destOrd="0" parTransId="{C0DD022A-887E-4176-B500-E45F4F684755}" sibTransId="{30C94205-38D8-42E5-9571-D19102D96999}"/>
    <dgm:cxn modelId="{0D8A575B-A6A1-41A6-91A0-D5B34E4B4FA2}" type="presOf" srcId="{513B970B-C2C8-4499-8070-E495B86CF636}" destId="{6185E822-5126-441C-AC4C-1CA34BFF660C}" srcOrd="0" destOrd="0" presId="urn:microsoft.com/office/officeart/2008/layout/RadialCluster"/>
    <dgm:cxn modelId="{DE662A64-5869-4FAA-BCB2-837B71957199}" type="presOf" srcId="{13C03714-EAEB-48D8-B96E-70E1E961EF4D}" destId="{7FC82AE0-5063-4935-B643-FF29AC0AD8D7}" srcOrd="0" destOrd="0" presId="urn:microsoft.com/office/officeart/2008/layout/RadialCluster"/>
    <dgm:cxn modelId="{2567AFD8-A8FF-44A1-94CC-4177E2A445AF}" type="presOf" srcId="{C217F041-EF2A-4D98-8910-6AB9AD06BBAB}" destId="{5196D96F-C175-475B-A049-2D2DF17BB4DF}" srcOrd="0" destOrd="0" presId="urn:microsoft.com/office/officeart/2008/layout/RadialCluster"/>
    <dgm:cxn modelId="{93D73CA9-E985-4472-8422-8D6BD76869BF}" srcId="{C202DC82-902F-4E37-B4C5-2556000CFD30}" destId="{C217F041-EF2A-4D98-8910-6AB9AD06BBAB}" srcOrd="2" destOrd="0" parTransId="{2055A9F0-3411-4B44-8DB3-BF52A0009020}" sibTransId="{0FE13650-AFA6-475F-9074-4951C509CEA7}"/>
    <dgm:cxn modelId="{40730E1C-FF88-45D8-8FC2-8894A432528E}" srcId="{C202DC82-902F-4E37-B4C5-2556000CFD30}" destId="{F3C7B8FE-A2F3-48D7-A1E1-12370F3AF867}" srcOrd="0" destOrd="0" parTransId="{513B970B-C2C8-4499-8070-E495B86CF636}" sibTransId="{16C5B833-AF53-47E9-B7B7-08C0EB7E2CB8}"/>
    <dgm:cxn modelId="{14735533-0E45-4246-BAD0-C26FFFFF4054}" type="presParOf" srcId="{DAE58F87-021A-42B8-850D-35B229B7AC2D}" destId="{1A48B92E-F270-43E8-900F-B1494CB85B76}" srcOrd="0" destOrd="0" presId="urn:microsoft.com/office/officeart/2008/layout/RadialCluster"/>
    <dgm:cxn modelId="{68599FD1-26F0-4A84-BA70-27212D574BEE}" type="presParOf" srcId="{1A48B92E-F270-43E8-900F-B1494CB85B76}" destId="{82BBCF76-08D8-4948-969C-580740D82F70}" srcOrd="0" destOrd="0" presId="urn:microsoft.com/office/officeart/2008/layout/RadialCluster"/>
    <dgm:cxn modelId="{7B86ECDB-F1FA-42A5-A0C4-6754CBBB8CFB}" type="presParOf" srcId="{1A48B92E-F270-43E8-900F-B1494CB85B76}" destId="{6185E822-5126-441C-AC4C-1CA34BFF660C}" srcOrd="1" destOrd="0" presId="urn:microsoft.com/office/officeart/2008/layout/RadialCluster"/>
    <dgm:cxn modelId="{B725E45B-6830-4EB9-B2AE-44952A0A2AC8}" type="presParOf" srcId="{1A48B92E-F270-43E8-900F-B1494CB85B76}" destId="{994ADE17-2328-4E65-A066-2DAD9BCA8D71}" srcOrd="2" destOrd="0" presId="urn:microsoft.com/office/officeart/2008/layout/RadialCluster"/>
    <dgm:cxn modelId="{9AC97FED-39C4-49AC-8010-BFB67083FB8F}" type="presParOf" srcId="{1A48B92E-F270-43E8-900F-B1494CB85B76}" destId="{ED9DCFC4-5D00-4D21-ABA3-CDADB41384A9}" srcOrd="3" destOrd="0" presId="urn:microsoft.com/office/officeart/2008/layout/RadialCluster"/>
    <dgm:cxn modelId="{D0ECBE5E-CBA4-475E-810D-14A6C5087649}" type="presParOf" srcId="{1A48B92E-F270-43E8-900F-B1494CB85B76}" destId="{7FC82AE0-5063-4935-B643-FF29AC0AD8D7}" srcOrd="4" destOrd="0" presId="urn:microsoft.com/office/officeart/2008/layout/RadialCluster"/>
    <dgm:cxn modelId="{2107EDF2-EE8B-4EAA-8232-FDD6668F4752}" type="presParOf" srcId="{1A48B92E-F270-43E8-900F-B1494CB85B76}" destId="{D3C55766-C262-4E6E-AF54-3178056EA9A6}" srcOrd="5" destOrd="0" presId="urn:microsoft.com/office/officeart/2008/layout/RadialCluster"/>
    <dgm:cxn modelId="{A5AC2FC5-53B3-4A40-8D79-43ADCEDCE176}" type="presParOf" srcId="{1A48B92E-F270-43E8-900F-B1494CB85B76}" destId="{5196D96F-C175-475B-A049-2D2DF17BB4DF}" srcOrd="6" destOrd="0" presId="urn:microsoft.com/office/officeart/2008/layout/RadialCluster"/>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6539D817-A9A6-49AC-91C3-9A9029A1C922}" type="doc">
      <dgm:prSet loTypeId="urn:microsoft.com/office/officeart/2005/8/layout/vList3" loCatId="picture" qsTypeId="urn:microsoft.com/office/officeart/2005/8/quickstyle/simple1" qsCatId="simple" csTypeId="urn:microsoft.com/office/officeart/2005/8/colors/colorful2" csCatId="colorful" phldr="1"/>
      <dgm:spPr/>
      <dgm:t>
        <a:bodyPr/>
        <a:lstStyle/>
        <a:p>
          <a:endParaRPr lang="en-US"/>
        </a:p>
      </dgm:t>
    </dgm:pt>
    <dgm:pt modelId="{785A8E3F-6673-43E5-BA9F-91131A0B389E}">
      <dgm:prSet/>
      <dgm:spPr>
        <a:xfrm>
          <a:off x="419746" y="272012"/>
          <a:ext cx="7646877" cy="543785"/>
        </a:xfrm>
        <a:solidFill>
          <a:srgbClr val="C0504D">
            <a:hueOff val="0"/>
            <a:satOff val="0"/>
            <a:lumOff val="0"/>
            <a:alphaOff val="0"/>
          </a:srgbClr>
        </a:solidFill>
        <a:ln w="25400" cap="rnd" cmpd="sng" algn="ctr">
          <a:solidFill>
            <a:sysClr val="window" lastClr="FFFFFF">
              <a:hueOff val="0"/>
              <a:satOff val="0"/>
              <a:lumOff val="0"/>
              <a:alphaOff val="0"/>
            </a:sysClr>
          </a:solidFill>
          <a:prstDash val="solid"/>
        </a:ln>
        <a:effectLst/>
      </dgm:spPr>
      <dgm:t>
        <a:bodyPr/>
        <a:lstStyle/>
        <a:p>
          <a:pPr algn="ctr" rtl="0"/>
          <a:r>
            <a:rPr lang="en-US" b="1"/>
            <a:t>Revitalizarea drept element important al viziunii generale de dezvoltare a orașului</a:t>
          </a:r>
          <a:endParaRPr lang="en-US" dirty="0">
            <a:solidFill>
              <a:sysClr val="window" lastClr="FFFFFF"/>
            </a:solidFill>
            <a:latin typeface="Corbel"/>
            <a:ea typeface="+mn-ea"/>
            <a:cs typeface="+mn-cs"/>
          </a:endParaRPr>
        </a:p>
      </dgm:t>
      <dgm:extLst>
        <a:ext uri="{E40237B7-FDA0-4F09-8148-C483321AD2D9}">
          <dgm14:cNvPr xmlns:dgm14="http://schemas.microsoft.com/office/drawing/2010/diagram" id="0" name="" title="Level 1 label and status"/>
        </a:ext>
      </dgm:extLst>
    </dgm:pt>
    <dgm:pt modelId="{A332B8CB-171B-415A-B566-B7038C8A9487}" type="parTrans" cxnId="{8196746A-1BB9-47D0-98BC-902F5A2B3EAC}">
      <dgm:prSet/>
      <dgm:spPr/>
      <dgm:t>
        <a:bodyPr/>
        <a:lstStyle/>
        <a:p>
          <a:pPr algn="ctr"/>
          <a:endParaRPr lang="en-US">
            <a:solidFill>
              <a:schemeClr val="tx1"/>
            </a:solidFill>
          </a:endParaRPr>
        </a:p>
      </dgm:t>
    </dgm:pt>
    <dgm:pt modelId="{AAB13DBF-F1C2-4C94-AED4-855794292BE7}" type="sibTrans" cxnId="{8196746A-1BB9-47D0-98BC-902F5A2B3EAC}">
      <dgm:prSet/>
      <dgm:spPr>
        <a:xfrm>
          <a:off x="-6760467" y="-1034572"/>
          <a:ext cx="8052704" cy="8052704"/>
        </a:xfrm>
        <a:noFill/>
        <a:ln w="25400" cap="rnd" cmpd="sng" algn="ctr">
          <a:solidFill>
            <a:srgbClr val="9BBB59">
              <a:hueOff val="0"/>
              <a:satOff val="0"/>
              <a:lumOff val="0"/>
              <a:alphaOff val="0"/>
            </a:srgbClr>
          </a:solidFill>
          <a:prstDash val="solid"/>
        </a:ln>
        <a:effectLst/>
      </dgm:spPr>
      <dgm:t>
        <a:bodyPr/>
        <a:lstStyle/>
        <a:p>
          <a:pPr algn="ctr"/>
          <a:endParaRPr lang="en-US">
            <a:solidFill>
              <a:schemeClr val="tx1"/>
            </a:solidFill>
          </a:endParaRPr>
        </a:p>
      </dgm:t>
      <dgm:extLst/>
    </dgm:pt>
    <dgm:pt modelId="{DCFEF338-32DA-467C-9637-1E154DA359AC}">
      <dgm:prSet/>
      <dgm:spPr>
        <a:xfrm>
          <a:off x="1182052" y="3536044"/>
          <a:ext cx="6884572" cy="543785"/>
        </a:xfrm>
        <a:solidFill>
          <a:srgbClr val="C0504D">
            <a:hueOff val="3901266"/>
            <a:satOff val="-4866"/>
            <a:lumOff val="1144"/>
            <a:alphaOff val="0"/>
          </a:srgbClr>
        </a:solidFill>
        <a:ln w="25400" cap="rnd" cmpd="sng" algn="ctr">
          <a:solidFill>
            <a:sysClr val="window" lastClr="FFFFFF">
              <a:hueOff val="0"/>
              <a:satOff val="0"/>
              <a:lumOff val="0"/>
              <a:alphaOff val="0"/>
            </a:sysClr>
          </a:solidFill>
          <a:prstDash val="solid"/>
        </a:ln>
        <a:effectLst/>
      </dgm:spPr>
      <dgm:t>
        <a:bodyPr/>
        <a:lstStyle/>
        <a:p>
          <a:pPr algn="ctr" rtl="0"/>
          <a:r>
            <a:rPr lang="en-US" b="1"/>
            <a:t>Parteneriat, angajament și cooperare eficientă a tuturor actorilor</a:t>
          </a:r>
          <a:endParaRPr lang="en-US" dirty="0">
            <a:solidFill>
              <a:sysClr val="window" lastClr="FFFFFF"/>
            </a:solidFill>
            <a:latin typeface="Corbel"/>
            <a:ea typeface="+mn-ea"/>
            <a:cs typeface="+mn-cs"/>
          </a:endParaRPr>
        </a:p>
      </dgm:t>
      <dgm:extLst>
        <a:ext uri="{E40237B7-FDA0-4F09-8148-C483321AD2D9}">
          <dgm14:cNvPr xmlns:dgm14="http://schemas.microsoft.com/office/drawing/2010/diagram" id="0" name="" title="Level 6 label and status"/>
        </a:ext>
      </dgm:extLst>
    </dgm:pt>
    <dgm:pt modelId="{21417551-1C51-4DCC-85CD-F1693C025D96}" type="sibTrans" cxnId="{898B20C3-9DFC-4A85-BB95-140B37F8753B}">
      <dgm:prSet/>
      <dgm:spPr/>
      <dgm:t>
        <a:bodyPr/>
        <a:lstStyle/>
        <a:p>
          <a:pPr algn="ctr"/>
          <a:endParaRPr lang="en-US">
            <a:solidFill>
              <a:schemeClr val="tx1"/>
            </a:solidFill>
          </a:endParaRPr>
        </a:p>
      </dgm:t>
    </dgm:pt>
    <dgm:pt modelId="{73D4F724-962B-4AB8-BA92-9AA37E509086}" type="parTrans" cxnId="{898B20C3-9DFC-4A85-BB95-140B37F8753B}">
      <dgm:prSet/>
      <dgm:spPr/>
      <dgm:t>
        <a:bodyPr/>
        <a:lstStyle/>
        <a:p>
          <a:pPr algn="ctr"/>
          <a:endParaRPr lang="en-US">
            <a:solidFill>
              <a:schemeClr val="tx1"/>
            </a:solidFill>
          </a:endParaRPr>
        </a:p>
      </dgm:t>
    </dgm:pt>
    <dgm:pt modelId="{C402745E-8C98-497E-BB6C-70FB14C3A79B}">
      <dgm:prSet/>
      <dgm:spPr>
        <a:xfrm>
          <a:off x="1268215" y="2719887"/>
          <a:ext cx="6798408" cy="543785"/>
        </a:xfrm>
        <a:solidFill>
          <a:srgbClr val="C0504D">
            <a:hueOff val="3121013"/>
            <a:satOff val="-3893"/>
            <a:lumOff val="915"/>
            <a:alphaOff val="0"/>
          </a:srgbClr>
        </a:solidFill>
        <a:ln w="25400" cap="rnd" cmpd="sng" algn="ctr">
          <a:solidFill>
            <a:sysClr val="window" lastClr="FFFFFF">
              <a:hueOff val="0"/>
              <a:satOff val="0"/>
              <a:lumOff val="0"/>
              <a:alphaOff val="0"/>
            </a:sysClr>
          </a:solidFill>
          <a:prstDash val="solid"/>
        </a:ln>
        <a:effectLst/>
      </dgm:spPr>
      <dgm:t>
        <a:bodyPr/>
        <a:lstStyle/>
        <a:p>
          <a:pPr algn="ctr" rtl="0"/>
          <a:r>
            <a:rPr lang="ro-MD" b="1"/>
            <a:t>Complexitatea, raționalitatea și realitatea programelor de revitalizare </a:t>
          </a:r>
          <a:endParaRPr lang="en-US" dirty="0">
            <a:solidFill>
              <a:sysClr val="window" lastClr="FFFFFF"/>
            </a:solidFill>
            <a:latin typeface="Corbel"/>
            <a:ea typeface="+mn-ea"/>
            <a:cs typeface="+mn-cs"/>
          </a:endParaRPr>
        </a:p>
      </dgm:t>
      <dgm:extLst>
        <a:ext uri="{E40237B7-FDA0-4F09-8148-C483321AD2D9}">
          <dgm14:cNvPr xmlns:dgm14="http://schemas.microsoft.com/office/drawing/2010/diagram" id="0" name="" title="Level 5 label and status"/>
        </a:ext>
      </dgm:extLst>
    </dgm:pt>
    <dgm:pt modelId="{EE77F66F-98BB-4DC7-A327-B4A5AADDBC44}" type="sibTrans" cxnId="{B3D93087-6524-4C77-B2F9-91B2BB98F39C}">
      <dgm:prSet/>
      <dgm:spPr/>
      <dgm:t>
        <a:bodyPr/>
        <a:lstStyle/>
        <a:p>
          <a:pPr algn="ctr"/>
          <a:endParaRPr lang="en-US">
            <a:solidFill>
              <a:schemeClr val="tx1"/>
            </a:solidFill>
          </a:endParaRPr>
        </a:p>
      </dgm:t>
    </dgm:pt>
    <dgm:pt modelId="{E3196EAE-51B3-4DAE-B88F-7D2BE2DA4E9F}" type="parTrans" cxnId="{B3D93087-6524-4C77-B2F9-91B2BB98F39C}">
      <dgm:prSet/>
      <dgm:spPr/>
      <dgm:t>
        <a:bodyPr/>
        <a:lstStyle/>
        <a:p>
          <a:pPr algn="ctr"/>
          <a:endParaRPr lang="en-US">
            <a:solidFill>
              <a:schemeClr val="tx1"/>
            </a:solidFill>
          </a:endParaRPr>
        </a:p>
      </dgm:t>
    </dgm:pt>
    <dgm:pt modelId="{48137C2E-0F5F-45DF-8913-10FB5607A612}">
      <dgm:prSet/>
      <dgm:spPr>
        <a:xfrm>
          <a:off x="1182052" y="1903729"/>
          <a:ext cx="6884572" cy="543785"/>
        </a:xfrm>
        <a:solidFill>
          <a:srgbClr val="C0504D">
            <a:hueOff val="2340759"/>
            <a:satOff val="-2919"/>
            <a:lumOff val="686"/>
            <a:alphaOff val="0"/>
          </a:srgbClr>
        </a:solidFill>
        <a:ln w="25400" cap="rnd" cmpd="sng" algn="ctr">
          <a:solidFill>
            <a:sysClr val="window" lastClr="FFFFFF">
              <a:hueOff val="0"/>
              <a:satOff val="0"/>
              <a:lumOff val="0"/>
              <a:alphaOff val="0"/>
            </a:sysClr>
          </a:solidFill>
          <a:prstDash val="solid"/>
        </a:ln>
        <a:effectLst/>
      </dgm:spPr>
      <dgm:t>
        <a:bodyPr/>
        <a:lstStyle/>
        <a:p>
          <a:pPr algn="ctr" rtl="0"/>
          <a:r>
            <a:rPr lang="en-US" b="1"/>
            <a:t>Programul se bazează pe un diagnostic fiabil și indicatori obiectivi </a:t>
          </a:r>
          <a:endParaRPr lang="en-US" dirty="0">
            <a:solidFill>
              <a:sysClr val="window" lastClr="FFFFFF"/>
            </a:solidFill>
            <a:latin typeface="Corbel"/>
            <a:ea typeface="+mn-ea"/>
            <a:cs typeface="+mn-cs"/>
          </a:endParaRPr>
        </a:p>
      </dgm:t>
      <dgm:extLst>
        <a:ext uri="{E40237B7-FDA0-4F09-8148-C483321AD2D9}">
          <dgm14:cNvPr xmlns:dgm14="http://schemas.microsoft.com/office/drawing/2010/diagram" id="0" name="" title="Level 4 label and status"/>
        </a:ext>
      </dgm:extLst>
    </dgm:pt>
    <dgm:pt modelId="{6C44F14F-8498-4933-9CFA-CD58734FDFD0}" type="sibTrans" cxnId="{B795AE91-2CA6-4F02-A62F-36E6020F2D85}">
      <dgm:prSet/>
      <dgm:spPr/>
      <dgm:t>
        <a:bodyPr/>
        <a:lstStyle/>
        <a:p>
          <a:pPr algn="ctr"/>
          <a:endParaRPr lang="en-US">
            <a:solidFill>
              <a:schemeClr val="tx1"/>
            </a:solidFill>
          </a:endParaRPr>
        </a:p>
      </dgm:t>
    </dgm:pt>
    <dgm:pt modelId="{F003C707-4205-4204-8997-6F4FDC45BE6A}" type="parTrans" cxnId="{B795AE91-2CA6-4F02-A62F-36E6020F2D85}">
      <dgm:prSet/>
      <dgm:spPr/>
      <dgm:t>
        <a:bodyPr/>
        <a:lstStyle/>
        <a:p>
          <a:pPr algn="ctr"/>
          <a:endParaRPr lang="en-US">
            <a:solidFill>
              <a:schemeClr val="tx1"/>
            </a:solidFill>
          </a:endParaRPr>
        </a:p>
      </dgm:t>
    </dgm:pt>
    <dgm:pt modelId="{FCFBC764-D8CE-44F5-8F4E-BD7B9AE01BBC}">
      <dgm:prSet/>
      <dgm:spPr>
        <a:xfrm>
          <a:off x="912193" y="1088170"/>
          <a:ext cx="7154430" cy="543785"/>
        </a:xfrm>
        <a:solidFill>
          <a:srgbClr val="C0504D">
            <a:hueOff val="780253"/>
            <a:satOff val="-973"/>
            <a:lumOff val="229"/>
            <a:alphaOff val="0"/>
          </a:srgbClr>
        </a:solidFill>
        <a:ln w="25400" cap="rnd" cmpd="sng" algn="ctr">
          <a:solidFill>
            <a:sysClr val="window" lastClr="FFFFFF">
              <a:hueOff val="0"/>
              <a:satOff val="0"/>
              <a:lumOff val="0"/>
              <a:alphaOff val="0"/>
            </a:sysClr>
          </a:solidFill>
          <a:prstDash val="solid"/>
        </a:ln>
        <a:effectLst/>
      </dgm:spPr>
      <dgm:t>
        <a:bodyPr/>
        <a:lstStyle/>
        <a:p>
          <a:pPr algn="ctr" rtl="0"/>
          <a:r>
            <a:rPr lang="ro-MD" b="1"/>
            <a:t>Concentrarea activităților de revitalizare</a:t>
          </a:r>
          <a:endParaRPr lang="en-US" dirty="0">
            <a:solidFill>
              <a:sysClr val="window" lastClr="FFFFFF"/>
            </a:solidFill>
            <a:latin typeface="Corbel"/>
            <a:ea typeface="+mn-ea"/>
            <a:cs typeface="+mn-cs"/>
          </a:endParaRPr>
        </a:p>
      </dgm:t>
      <dgm:extLst>
        <a:ext uri="{E40237B7-FDA0-4F09-8148-C483321AD2D9}">
          <dgm14:cNvPr xmlns:dgm14="http://schemas.microsoft.com/office/drawing/2010/diagram" id="0" name="" title="Level 2 label and status"/>
        </a:ext>
      </dgm:extLst>
    </dgm:pt>
    <dgm:pt modelId="{6C9669B0-EE9E-45B8-85AC-B743C8A88238}" type="sibTrans" cxnId="{EB388E2F-2DDD-4233-9E3F-F2A75D16890B}">
      <dgm:prSet/>
      <dgm:spPr/>
      <dgm:t>
        <a:bodyPr/>
        <a:lstStyle/>
        <a:p>
          <a:pPr algn="ctr"/>
          <a:endParaRPr lang="en-US">
            <a:solidFill>
              <a:schemeClr val="tx1"/>
            </a:solidFill>
          </a:endParaRPr>
        </a:p>
      </dgm:t>
    </dgm:pt>
    <dgm:pt modelId="{53E44837-C6E0-400B-9EF7-D8C370B3B03A}" type="parTrans" cxnId="{EB388E2F-2DDD-4233-9E3F-F2A75D16890B}">
      <dgm:prSet/>
      <dgm:spPr/>
      <dgm:t>
        <a:bodyPr/>
        <a:lstStyle/>
        <a:p>
          <a:pPr algn="ctr"/>
          <a:endParaRPr lang="en-US">
            <a:solidFill>
              <a:schemeClr val="tx1"/>
            </a:solidFill>
          </a:endParaRPr>
        </a:p>
      </dgm:t>
    </dgm:pt>
    <dgm:pt modelId="{FD6279B0-839A-4722-938F-A6CF0F3A034D}">
      <dgm:prSet/>
      <dgm:spPr/>
      <dgm:t>
        <a:bodyPr/>
        <a:lstStyle/>
        <a:p>
          <a:r>
            <a:rPr lang="ro-MD" b="1"/>
            <a:t>Sistem eficient de management și cooperare a tuturor entităților</a:t>
          </a:r>
          <a:endParaRPr lang="en-US"/>
        </a:p>
      </dgm:t>
    </dgm:pt>
    <dgm:pt modelId="{DF82C17C-795C-4A21-8D0B-1AD3634809D2}" type="parTrans" cxnId="{DBB2B74B-679A-4F4F-BC54-6A9E2B8D8E05}">
      <dgm:prSet/>
      <dgm:spPr/>
      <dgm:t>
        <a:bodyPr/>
        <a:lstStyle/>
        <a:p>
          <a:endParaRPr lang="en-US"/>
        </a:p>
      </dgm:t>
    </dgm:pt>
    <dgm:pt modelId="{00198114-1A7D-4A61-8B96-968D00A2DC4E}" type="sibTrans" cxnId="{DBB2B74B-679A-4F4F-BC54-6A9E2B8D8E05}">
      <dgm:prSet/>
      <dgm:spPr/>
      <dgm:t>
        <a:bodyPr/>
        <a:lstStyle/>
        <a:p>
          <a:endParaRPr lang="en-US"/>
        </a:p>
      </dgm:t>
    </dgm:pt>
    <dgm:pt modelId="{2DB9A715-ABFF-4913-B985-C80ACBBE7B51}">
      <dgm:prSet/>
      <dgm:spPr/>
      <dgm:t>
        <a:bodyPr/>
        <a:lstStyle/>
        <a:p>
          <a:r>
            <a:rPr lang="ro-MD" b="1"/>
            <a:t>Sursele de finanțare a programelor</a:t>
          </a:r>
          <a:endParaRPr lang="en-US"/>
        </a:p>
      </dgm:t>
    </dgm:pt>
    <dgm:pt modelId="{39946EEB-4AFC-4B8E-9395-41DE3FE95001}" type="parTrans" cxnId="{C6B90D5F-1CB7-498F-AC7B-CDA53512AE2D}">
      <dgm:prSet/>
      <dgm:spPr/>
      <dgm:t>
        <a:bodyPr/>
        <a:lstStyle/>
        <a:p>
          <a:endParaRPr lang="en-US"/>
        </a:p>
      </dgm:t>
    </dgm:pt>
    <dgm:pt modelId="{63A6456F-BB14-4A39-9ABE-9DA4CB5CD3F4}" type="sibTrans" cxnId="{C6B90D5F-1CB7-498F-AC7B-CDA53512AE2D}">
      <dgm:prSet/>
      <dgm:spPr/>
      <dgm:t>
        <a:bodyPr/>
        <a:lstStyle/>
        <a:p>
          <a:endParaRPr lang="en-US"/>
        </a:p>
      </dgm:t>
    </dgm:pt>
    <dgm:pt modelId="{38E66755-E25F-4352-A37E-55E44D75CE17}">
      <dgm:prSet phldrT="[Text]"/>
      <dgm:spPr>
        <a:xfrm>
          <a:off x="912193" y="4351603"/>
          <a:ext cx="7154430" cy="543785"/>
        </a:xfrm>
        <a:solidFill>
          <a:srgbClr val="ED7D31">
            <a:hueOff val="-1212803"/>
            <a:satOff val="-69940"/>
            <a:lumOff val="7190"/>
            <a:alphaOff val="0"/>
          </a:srgbClr>
        </a:solidFill>
        <a:ln w="10795" cap="flat" cmpd="sng" algn="ctr">
          <a:solidFill>
            <a:sysClr val="window" lastClr="FFFFFF">
              <a:hueOff val="0"/>
              <a:satOff val="0"/>
              <a:lumOff val="0"/>
              <a:alphaOff val="0"/>
            </a:sysClr>
          </a:solidFill>
          <a:prstDash val="solid"/>
        </a:ln>
        <a:effectLst/>
      </dgm:spPr>
      <dgm:t>
        <a:bodyPr/>
        <a:lstStyle/>
        <a:p>
          <a:pPr algn="ctr" rtl="0"/>
          <a:r>
            <a:rPr lang="en-US" b="1"/>
            <a:t>Mecanism eficient de monitorizare și evaluare a realizării programului </a:t>
          </a:r>
          <a:endParaRPr lang="en-US" dirty="0">
            <a:solidFill>
              <a:sysClr val="window" lastClr="FFFFFF"/>
            </a:solidFill>
            <a:latin typeface="Corbel"/>
            <a:ea typeface="+mn-ea"/>
            <a:cs typeface="+mn-cs"/>
          </a:endParaRPr>
        </a:p>
      </dgm:t>
      <dgm:extLst>
        <a:ext uri="{E40237B7-FDA0-4F09-8148-C483321AD2D9}">
          <dgm14:cNvPr xmlns:dgm14="http://schemas.microsoft.com/office/drawing/2010/diagram" id="0" name="" title="Level 6 label and status"/>
        </a:ext>
      </dgm:extLst>
    </dgm:pt>
    <dgm:pt modelId="{CD56F915-2F9A-4954-A3CD-4EB9BEC5A4AF}" type="parTrans" cxnId="{70236737-D2BE-47F8-BE94-1AD2159EFCC1}">
      <dgm:prSet/>
      <dgm:spPr/>
      <dgm:t>
        <a:bodyPr/>
        <a:lstStyle/>
        <a:p>
          <a:endParaRPr lang="en-US"/>
        </a:p>
      </dgm:t>
    </dgm:pt>
    <dgm:pt modelId="{6FCD713B-BCAA-486D-B831-5DAE754732D7}" type="sibTrans" cxnId="{70236737-D2BE-47F8-BE94-1AD2159EFCC1}">
      <dgm:prSet/>
      <dgm:spPr/>
      <dgm:t>
        <a:bodyPr/>
        <a:lstStyle/>
        <a:p>
          <a:endParaRPr lang="en-US"/>
        </a:p>
      </dgm:t>
    </dgm:pt>
    <dgm:pt modelId="{8891FE0B-3F4A-46C9-92D8-7AFE096C7524}" type="pres">
      <dgm:prSet presAssocID="{6539D817-A9A6-49AC-91C3-9A9029A1C922}" presName="linearFlow" presStyleCnt="0">
        <dgm:presLayoutVars>
          <dgm:dir/>
          <dgm:resizeHandles val="exact"/>
        </dgm:presLayoutVars>
      </dgm:prSet>
      <dgm:spPr/>
      <dgm:t>
        <a:bodyPr/>
        <a:lstStyle/>
        <a:p>
          <a:endParaRPr lang="en-US"/>
        </a:p>
      </dgm:t>
    </dgm:pt>
    <dgm:pt modelId="{7FA4F0F4-5C5F-4FAF-B1BE-74B06D4FF281}" type="pres">
      <dgm:prSet presAssocID="{785A8E3F-6673-43E5-BA9F-91131A0B389E}" presName="composite" presStyleCnt="0"/>
      <dgm:spPr/>
    </dgm:pt>
    <dgm:pt modelId="{35D66F02-8282-4C22-B7AB-7AFFAA965F39}" type="pres">
      <dgm:prSet presAssocID="{785A8E3F-6673-43E5-BA9F-91131A0B389E}" presName="imgShp" presStyleLbl="fgImgPlace1" presStyleIdx="0" presStyleCnt="8"/>
      <dgm:spPr/>
    </dgm:pt>
    <dgm:pt modelId="{0DDD8303-0E52-46D9-8F00-BA50C3F53C4D}" type="pres">
      <dgm:prSet presAssocID="{785A8E3F-6673-43E5-BA9F-91131A0B389E}" presName="txShp" presStyleLbl="node1" presStyleIdx="0" presStyleCnt="8" custLinFactNeighborX="0" custLinFactNeighborY="-608">
        <dgm:presLayoutVars>
          <dgm:bulletEnabled val="1"/>
        </dgm:presLayoutVars>
      </dgm:prSet>
      <dgm:spPr/>
      <dgm:t>
        <a:bodyPr/>
        <a:lstStyle/>
        <a:p>
          <a:endParaRPr lang="en-US"/>
        </a:p>
      </dgm:t>
    </dgm:pt>
    <dgm:pt modelId="{279934CB-128F-477A-A155-626825455064}" type="pres">
      <dgm:prSet presAssocID="{AAB13DBF-F1C2-4C94-AED4-855794292BE7}" presName="spacing" presStyleCnt="0"/>
      <dgm:spPr/>
    </dgm:pt>
    <dgm:pt modelId="{9C24E625-3F41-4780-8702-28A6E4773CCF}" type="pres">
      <dgm:prSet presAssocID="{FCFBC764-D8CE-44F5-8F4E-BD7B9AE01BBC}" presName="composite" presStyleCnt="0"/>
      <dgm:spPr/>
    </dgm:pt>
    <dgm:pt modelId="{E6D41E3E-0A91-449B-AF16-21B1CC1D190C}" type="pres">
      <dgm:prSet presAssocID="{FCFBC764-D8CE-44F5-8F4E-BD7B9AE01BBC}" presName="imgShp" presStyleLbl="fgImgPlace1" presStyleIdx="1" presStyleCnt="8"/>
      <dgm:spPr/>
    </dgm:pt>
    <dgm:pt modelId="{6EFEF128-3A6C-42F4-A26C-694461AE9645}" type="pres">
      <dgm:prSet presAssocID="{FCFBC764-D8CE-44F5-8F4E-BD7B9AE01BBC}" presName="txShp" presStyleLbl="node1" presStyleIdx="1" presStyleCnt="8">
        <dgm:presLayoutVars>
          <dgm:bulletEnabled val="1"/>
        </dgm:presLayoutVars>
      </dgm:prSet>
      <dgm:spPr/>
      <dgm:t>
        <a:bodyPr/>
        <a:lstStyle/>
        <a:p>
          <a:endParaRPr lang="en-US"/>
        </a:p>
      </dgm:t>
    </dgm:pt>
    <dgm:pt modelId="{ACF757AA-E6AE-4DED-9FB6-9ABA795CAF07}" type="pres">
      <dgm:prSet presAssocID="{6C9669B0-EE9E-45B8-85AC-B743C8A88238}" presName="spacing" presStyleCnt="0"/>
      <dgm:spPr/>
    </dgm:pt>
    <dgm:pt modelId="{11B6BE57-93EB-4068-BF0F-2C7C3390C1BC}" type="pres">
      <dgm:prSet presAssocID="{48137C2E-0F5F-45DF-8913-10FB5607A612}" presName="composite" presStyleCnt="0"/>
      <dgm:spPr/>
    </dgm:pt>
    <dgm:pt modelId="{A366A539-1A77-49D3-A3EB-EA9794153728}" type="pres">
      <dgm:prSet presAssocID="{48137C2E-0F5F-45DF-8913-10FB5607A612}" presName="imgShp" presStyleLbl="fgImgPlace1" presStyleIdx="2" presStyleCnt="8"/>
      <dgm:spPr/>
    </dgm:pt>
    <dgm:pt modelId="{EFCC0681-B5D3-4557-A787-987172E7A98D}" type="pres">
      <dgm:prSet presAssocID="{48137C2E-0F5F-45DF-8913-10FB5607A612}" presName="txShp" presStyleLbl="node1" presStyleIdx="2" presStyleCnt="8">
        <dgm:presLayoutVars>
          <dgm:bulletEnabled val="1"/>
        </dgm:presLayoutVars>
      </dgm:prSet>
      <dgm:spPr/>
      <dgm:t>
        <a:bodyPr/>
        <a:lstStyle/>
        <a:p>
          <a:endParaRPr lang="en-US"/>
        </a:p>
      </dgm:t>
    </dgm:pt>
    <dgm:pt modelId="{5CCAE66B-4366-42C1-AB5A-82FF95F52440}" type="pres">
      <dgm:prSet presAssocID="{6C44F14F-8498-4933-9CFA-CD58734FDFD0}" presName="spacing" presStyleCnt="0"/>
      <dgm:spPr/>
    </dgm:pt>
    <dgm:pt modelId="{4431BDBE-96F6-4AAA-BA76-A952F6920FAF}" type="pres">
      <dgm:prSet presAssocID="{C402745E-8C98-497E-BB6C-70FB14C3A79B}" presName="composite" presStyleCnt="0"/>
      <dgm:spPr/>
    </dgm:pt>
    <dgm:pt modelId="{09316B70-5435-43B2-B7B8-BDED887FDB9F}" type="pres">
      <dgm:prSet presAssocID="{C402745E-8C98-497E-BB6C-70FB14C3A79B}" presName="imgShp" presStyleLbl="fgImgPlace1" presStyleIdx="3" presStyleCnt="8"/>
      <dgm:spPr/>
    </dgm:pt>
    <dgm:pt modelId="{37AE04E6-E525-47F2-B8C4-1A6289A942D0}" type="pres">
      <dgm:prSet presAssocID="{C402745E-8C98-497E-BB6C-70FB14C3A79B}" presName="txShp" presStyleLbl="node1" presStyleIdx="3" presStyleCnt="8">
        <dgm:presLayoutVars>
          <dgm:bulletEnabled val="1"/>
        </dgm:presLayoutVars>
      </dgm:prSet>
      <dgm:spPr/>
      <dgm:t>
        <a:bodyPr/>
        <a:lstStyle/>
        <a:p>
          <a:endParaRPr lang="en-US"/>
        </a:p>
      </dgm:t>
    </dgm:pt>
    <dgm:pt modelId="{0EFCF1E2-EEEF-4454-B9B7-873B5B3A9955}" type="pres">
      <dgm:prSet presAssocID="{EE77F66F-98BB-4DC7-A327-B4A5AADDBC44}" presName="spacing" presStyleCnt="0"/>
      <dgm:spPr/>
    </dgm:pt>
    <dgm:pt modelId="{D8924FCC-E067-41FE-B205-E8FBE33B5CA6}" type="pres">
      <dgm:prSet presAssocID="{DCFEF338-32DA-467C-9637-1E154DA359AC}" presName="composite" presStyleCnt="0"/>
      <dgm:spPr/>
    </dgm:pt>
    <dgm:pt modelId="{6A4BA58F-5FEA-4ED1-B17E-DF80EB6E568F}" type="pres">
      <dgm:prSet presAssocID="{DCFEF338-32DA-467C-9637-1E154DA359AC}" presName="imgShp" presStyleLbl="fgImgPlace1" presStyleIdx="4" presStyleCnt="8"/>
      <dgm:spPr/>
    </dgm:pt>
    <dgm:pt modelId="{11EC5053-4CC9-4735-A827-6D68C75187D9}" type="pres">
      <dgm:prSet presAssocID="{DCFEF338-32DA-467C-9637-1E154DA359AC}" presName="txShp" presStyleLbl="node1" presStyleIdx="4" presStyleCnt="8">
        <dgm:presLayoutVars>
          <dgm:bulletEnabled val="1"/>
        </dgm:presLayoutVars>
      </dgm:prSet>
      <dgm:spPr/>
      <dgm:t>
        <a:bodyPr/>
        <a:lstStyle/>
        <a:p>
          <a:endParaRPr lang="en-US"/>
        </a:p>
      </dgm:t>
    </dgm:pt>
    <dgm:pt modelId="{F56710E0-15BB-4662-B654-7E14AF41C751}" type="pres">
      <dgm:prSet presAssocID="{21417551-1C51-4DCC-85CD-F1693C025D96}" presName="spacing" presStyleCnt="0"/>
      <dgm:spPr/>
    </dgm:pt>
    <dgm:pt modelId="{97EEF76C-DBE1-4344-A003-20F7F53F9FA3}" type="pres">
      <dgm:prSet presAssocID="{2DB9A715-ABFF-4913-B985-C80ACBBE7B51}" presName="composite" presStyleCnt="0"/>
      <dgm:spPr/>
    </dgm:pt>
    <dgm:pt modelId="{48E1BE04-253A-4870-9C8E-3252D691806D}" type="pres">
      <dgm:prSet presAssocID="{2DB9A715-ABFF-4913-B985-C80ACBBE7B51}" presName="imgShp" presStyleLbl="fgImgPlace1" presStyleIdx="5" presStyleCnt="8"/>
      <dgm:spPr/>
    </dgm:pt>
    <dgm:pt modelId="{93A4B124-C625-46EB-A0B4-5CE3E9236760}" type="pres">
      <dgm:prSet presAssocID="{2DB9A715-ABFF-4913-B985-C80ACBBE7B51}" presName="txShp" presStyleLbl="node1" presStyleIdx="5" presStyleCnt="8">
        <dgm:presLayoutVars>
          <dgm:bulletEnabled val="1"/>
        </dgm:presLayoutVars>
      </dgm:prSet>
      <dgm:spPr/>
      <dgm:t>
        <a:bodyPr/>
        <a:lstStyle/>
        <a:p>
          <a:endParaRPr lang="en-US"/>
        </a:p>
      </dgm:t>
    </dgm:pt>
    <dgm:pt modelId="{14449CBB-E29E-4AF4-BA05-B337772D7AC1}" type="pres">
      <dgm:prSet presAssocID="{63A6456F-BB14-4A39-9ABE-9DA4CB5CD3F4}" presName="spacing" presStyleCnt="0"/>
      <dgm:spPr/>
    </dgm:pt>
    <dgm:pt modelId="{10F42CC1-700F-4345-9C78-CFADAFE7D705}" type="pres">
      <dgm:prSet presAssocID="{FD6279B0-839A-4722-938F-A6CF0F3A034D}" presName="composite" presStyleCnt="0"/>
      <dgm:spPr/>
    </dgm:pt>
    <dgm:pt modelId="{2B511E1D-FC47-4194-B3B2-33E22B4C9F0C}" type="pres">
      <dgm:prSet presAssocID="{FD6279B0-839A-4722-938F-A6CF0F3A034D}" presName="imgShp" presStyleLbl="fgImgPlace1" presStyleIdx="6" presStyleCnt="8"/>
      <dgm:spPr/>
    </dgm:pt>
    <dgm:pt modelId="{FDD9D1BF-5160-4AA6-BF50-FEC5D19BEBE5}" type="pres">
      <dgm:prSet presAssocID="{FD6279B0-839A-4722-938F-A6CF0F3A034D}" presName="txShp" presStyleLbl="node1" presStyleIdx="6" presStyleCnt="8">
        <dgm:presLayoutVars>
          <dgm:bulletEnabled val="1"/>
        </dgm:presLayoutVars>
      </dgm:prSet>
      <dgm:spPr/>
      <dgm:t>
        <a:bodyPr/>
        <a:lstStyle/>
        <a:p>
          <a:endParaRPr lang="en-US"/>
        </a:p>
      </dgm:t>
    </dgm:pt>
    <dgm:pt modelId="{8B0C7F9E-EBB7-4575-B4B4-E92361F4248D}" type="pres">
      <dgm:prSet presAssocID="{00198114-1A7D-4A61-8B96-968D00A2DC4E}" presName="spacing" presStyleCnt="0"/>
      <dgm:spPr/>
    </dgm:pt>
    <dgm:pt modelId="{B044894B-BF09-41C1-9E07-6E2BE8A26546}" type="pres">
      <dgm:prSet presAssocID="{38E66755-E25F-4352-A37E-55E44D75CE17}" presName="composite" presStyleCnt="0"/>
      <dgm:spPr/>
    </dgm:pt>
    <dgm:pt modelId="{278269B2-E307-4C79-BB5B-650B41DB52AC}" type="pres">
      <dgm:prSet presAssocID="{38E66755-E25F-4352-A37E-55E44D75CE17}" presName="imgShp" presStyleLbl="fgImgPlace1" presStyleIdx="7" presStyleCnt="8"/>
      <dgm:spPr/>
    </dgm:pt>
    <dgm:pt modelId="{A25743B3-212B-412D-AB2C-F2C707F17E5C}" type="pres">
      <dgm:prSet presAssocID="{38E66755-E25F-4352-A37E-55E44D75CE17}" presName="txShp" presStyleLbl="node1" presStyleIdx="7" presStyleCnt="8">
        <dgm:presLayoutVars>
          <dgm:bulletEnabled val="1"/>
        </dgm:presLayoutVars>
      </dgm:prSet>
      <dgm:spPr/>
      <dgm:t>
        <a:bodyPr/>
        <a:lstStyle/>
        <a:p>
          <a:endParaRPr lang="en-US"/>
        </a:p>
      </dgm:t>
    </dgm:pt>
  </dgm:ptLst>
  <dgm:cxnLst>
    <dgm:cxn modelId="{EB388E2F-2DDD-4233-9E3F-F2A75D16890B}" srcId="{6539D817-A9A6-49AC-91C3-9A9029A1C922}" destId="{FCFBC764-D8CE-44F5-8F4E-BD7B9AE01BBC}" srcOrd="1" destOrd="0" parTransId="{53E44837-C6E0-400B-9EF7-D8C370B3B03A}" sibTransId="{6C9669B0-EE9E-45B8-85AC-B743C8A88238}"/>
    <dgm:cxn modelId="{898B20C3-9DFC-4A85-BB95-140B37F8753B}" srcId="{6539D817-A9A6-49AC-91C3-9A9029A1C922}" destId="{DCFEF338-32DA-467C-9637-1E154DA359AC}" srcOrd="4" destOrd="0" parTransId="{73D4F724-962B-4AB8-BA92-9AA37E509086}" sibTransId="{21417551-1C51-4DCC-85CD-F1693C025D96}"/>
    <dgm:cxn modelId="{B84898AB-D391-4920-A53B-AD6A5D4F2475}" type="presOf" srcId="{785A8E3F-6673-43E5-BA9F-91131A0B389E}" destId="{0DDD8303-0E52-46D9-8F00-BA50C3F53C4D}" srcOrd="0" destOrd="0" presId="urn:microsoft.com/office/officeart/2005/8/layout/vList3"/>
    <dgm:cxn modelId="{B795AE91-2CA6-4F02-A62F-36E6020F2D85}" srcId="{6539D817-A9A6-49AC-91C3-9A9029A1C922}" destId="{48137C2E-0F5F-45DF-8913-10FB5607A612}" srcOrd="2" destOrd="0" parTransId="{F003C707-4205-4204-8997-6F4FDC45BE6A}" sibTransId="{6C44F14F-8498-4933-9CFA-CD58734FDFD0}"/>
    <dgm:cxn modelId="{B3D93087-6524-4C77-B2F9-91B2BB98F39C}" srcId="{6539D817-A9A6-49AC-91C3-9A9029A1C922}" destId="{C402745E-8C98-497E-BB6C-70FB14C3A79B}" srcOrd="3" destOrd="0" parTransId="{E3196EAE-51B3-4DAE-B88F-7D2BE2DA4E9F}" sibTransId="{EE77F66F-98BB-4DC7-A327-B4A5AADDBC44}"/>
    <dgm:cxn modelId="{0FF9604D-3909-4726-9AF9-D41E5F329848}" type="presOf" srcId="{DCFEF338-32DA-467C-9637-1E154DA359AC}" destId="{11EC5053-4CC9-4735-A827-6D68C75187D9}" srcOrd="0" destOrd="0" presId="urn:microsoft.com/office/officeart/2005/8/layout/vList3"/>
    <dgm:cxn modelId="{74D9164A-0E61-499D-9961-04A5FC80AE36}" type="presOf" srcId="{48137C2E-0F5F-45DF-8913-10FB5607A612}" destId="{EFCC0681-B5D3-4557-A787-987172E7A98D}" srcOrd="0" destOrd="0" presId="urn:microsoft.com/office/officeart/2005/8/layout/vList3"/>
    <dgm:cxn modelId="{3AA6CD39-B3BD-4BBB-B930-DB188086ED0B}" type="presOf" srcId="{FCFBC764-D8CE-44F5-8F4E-BD7B9AE01BBC}" destId="{6EFEF128-3A6C-42F4-A26C-694461AE9645}" srcOrd="0" destOrd="0" presId="urn:microsoft.com/office/officeart/2005/8/layout/vList3"/>
    <dgm:cxn modelId="{97BAEE9E-7476-4120-9D41-175F725503FF}" type="presOf" srcId="{C402745E-8C98-497E-BB6C-70FB14C3A79B}" destId="{37AE04E6-E525-47F2-B8C4-1A6289A942D0}" srcOrd="0" destOrd="0" presId="urn:microsoft.com/office/officeart/2005/8/layout/vList3"/>
    <dgm:cxn modelId="{AB982E0D-BBF2-4E1E-93E6-B25E8E2962AB}" type="presOf" srcId="{6539D817-A9A6-49AC-91C3-9A9029A1C922}" destId="{8891FE0B-3F4A-46C9-92D8-7AFE096C7524}" srcOrd="0" destOrd="0" presId="urn:microsoft.com/office/officeart/2005/8/layout/vList3"/>
    <dgm:cxn modelId="{739569DC-175F-44B5-B552-B59EAD4E4215}" type="presOf" srcId="{2DB9A715-ABFF-4913-B985-C80ACBBE7B51}" destId="{93A4B124-C625-46EB-A0B4-5CE3E9236760}" srcOrd="0" destOrd="0" presId="urn:microsoft.com/office/officeart/2005/8/layout/vList3"/>
    <dgm:cxn modelId="{DBB2B74B-679A-4F4F-BC54-6A9E2B8D8E05}" srcId="{6539D817-A9A6-49AC-91C3-9A9029A1C922}" destId="{FD6279B0-839A-4722-938F-A6CF0F3A034D}" srcOrd="6" destOrd="0" parTransId="{DF82C17C-795C-4A21-8D0B-1AD3634809D2}" sibTransId="{00198114-1A7D-4A61-8B96-968D00A2DC4E}"/>
    <dgm:cxn modelId="{70236737-D2BE-47F8-BE94-1AD2159EFCC1}" srcId="{6539D817-A9A6-49AC-91C3-9A9029A1C922}" destId="{38E66755-E25F-4352-A37E-55E44D75CE17}" srcOrd="7" destOrd="0" parTransId="{CD56F915-2F9A-4954-A3CD-4EB9BEC5A4AF}" sibTransId="{6FCD713B-BCAA-486D-B831-5DAE754732D7}"/>
    <dgm:cxn modelId="{4E0243AD-9FB1-4955-91F9-9A212C3B13FC}" type="presOf" srcId="{38E66755-E25F-4352-A37E-55E44D75CE17}" destId="{A25743B3-212B-412D-AB2C-F2C707F17E5C}" srcOrd="0" destOrd="0" presId="urn:microsoft.com/office/officeart/2005/8/layout/vList3"/>
    <dgm:cxn modelId="{C6B90D5F-1CB7-498F-AC7B-CDA53512AE2D}" srcId="{6539D817-A9A6-49AC-91C3-9A9029A1C922}" destId="{2DB9A715-ABFF-4913-B985-C80ACBBE7B51}" srcOrd="5" destOrd="0" parTransId="{39946EEB-4AFC-4B8E-9395-41DE3FE95001}" sibTransId="{63A6456F-BB14-4A39-9ABE-9DA4CB5CD3F4}"/>
    <dgm:cxn modelId="{8196746A-1BB9-47D0-98BC-902F5A2B3EAC}" srcId="{6539D817-A9A6-49AC-91C3-9A9029A1C922}" destId="{785A8E3F-6673-43E5-BA9F-91131A0B389E}" srcOrd="0" destOrd="0" parTransId="{A332B8CB-171B-415A-B566-B7038C8A9487}" sibTransId="{AAB13DBF-F1C2-4C94-AED4-855794292BE7}"/>
    <dgm:cxn modelId="{FA9EF1B1-AA55-42A7-9703-3CFBE47F078B}" type="presOf" srcId="{FD6279B0-839A-4722-938F-A6CF0F3A034D}" destId="{FDD9D1BF-5160-4AA6-BF50-FEC5D19BEBE5}" srcOrd="0" destOrd="0" presId="urn:microsoft.com/office/officeart/2005/8/layout/vList3"/>
    <dgm:cxn modelId="{56C96D65-EC36-4D5F-8CF7-027BEAF0906A}" type="presParOf" srcId="{8891FE0B-3F4A-46C9-92D8-7AFE096C7524}" destId="{7FA4F0F4-5C5F-4FAF-B1BE-74B06D4FF281}" srcOrd="0" destOrd="0" presId="urn:microsoft.com/office/officeart/2005/8/layout/vList3"/>
    <dgm:cxn modelId="{9163D842-11BD-4C57-8A4E-32D0761641D5}" type="presParOf" srcId="{7FA4F0F4-5C5F-4FAF-B1BE-74B06D4FF281}" destId="{35D66F02-8282-4C22-B7AB-7AFFAA965F39}" srcOrd="0" destOrd="0" presId="urn:microsoft.com/office/officeart/2005/8/layout/vList3"/>
    <dgm:cxn modelId="{3B4A25A5-6F81-4798-8EF0-C6F7C1E24D1D}" type="presParOf" srcId="{7FA4F0F4-5C5F-4FAF-B1BE-74B06D4FF281}" destId="{0DDD8303-0E52-46D9-8F00-BA50C3F53C4D}" srcOrd="1" destOrd="0" presId="urn:microsoft.com/office/officeart/2005/8/layout/vList3"/>
    <dgm:cxn modelId="{0666753A-CF35-45CF-AC72-3232AF12E960}" type="presParOf" srcId="{8891FE0B-3F4A-46C9-92D8-7AFE096C7524}" destId="{279934CB-128F-477A-A155-626825455064}" srcOrd="1" destOrd="0" presId="urn:microsoft.com/office/officeart/2005/8/layout/vList3"/>
    <dgm:cxn modelId="{125A78D0-C3D1-4B53-8CD6-203C977EB277}" type="presParOf" srcId="{8891FE0B-3F4A-46C9-92D8-7AFE096C7524}" destId="{9C24E625-3F41-4780-8702-28A6E4773CCF}" srcOrd="2" destOrd="0" presId="urn:microsoft.com/office/officeart/2005/8/layout/vList3"/>
    <dgm:cxn modelId="{406F64AC-C30C-4AF1-B47A-168BA36230B4}" type="presParOf" srcId="{9C24E625-3F41-4780-8702-28A6E4773CCF}" destId="{E6D41E3E-0A91-449B-AF16-21B1CC1D190C}" srcOrd="0" destOrd="0" presId="urn:microsoft.com/office/officeart/2005/8/layout/vList3"/>
    <dgm:cxn modelId="{0FA571EA-B92B-4380-9E4D-E3E430800B35}" type="presParOf" srcId="{9C24E625-3F41-4780-8702-28A6E4773CCF}" destId="{6EFEF128-3A6C-42F4-A26C-694461AE9645}" srcOrd="1" destOrd="0" presId="urn:microsoft.com/office/officeart/2005/8/layout/vList3"/>
    <dgm:cxn modelId="{24582370-511F-435C-8215-45B374B9606C}" type="presParOf" srcId="{8891FE0B-3F4A-46C9-92D8-7AFE096C7524}" destId="{ACF757AA-E6AE-4DED-9FB6-9ABA795CAF07}" srcOrd="3" destOrd="0" presId="urn:microsoft.com/office/officeart/2005/8/layout/vList3"/>
    <dgm:cxn modelId="{B5706DA0-4FA2-4053-BEE7-3143B21730ED}" type="presParOf" srcId="{8891FE0B-3F4A-46C9-92D8-7AFE096C7524}" destId="{11B6BE57-93EB-4068-BF0F-2C7C3390C1BC}" srcOrd="4" destOrd="0" presId="urn:microsoft.com/office/officeart/2005/8/layout/vList3"/>
    <dgm:cxn modelId="{2590CC70-E4FB-41CA-8306-B47A29720174}" type="presParOf" srcId="{11B6BE57-93EB-4068-BF0F-2C7C3390C1BC}" destId="{A366A539-1A77-49D3-A3EB-EA9794153728}" srcOrd="0" destOrd="0" presId="urn:microsoft.com/office/officeart/2005/8/layout/vList3"/>
    <dgm:cxn modelId="{102901B0-9E72-4080-8341-1C73DF393C7F}" type="presParOf" srcId="{11B6BE57-93EB-4068-BF0F-2C7C3390C1BC}" destId="{EFCC0681-B5D3-4557-A787-987172E7A98D}" srcOrd="1" destOrd="0" presId="urn:microsoft.com/office/officeart/2005/8/layout/vList3"/>
    <dgm:cxn modelId="{CA44406F-15A7-4490-B031-9575BC88DB22}" type="presParOf" srcId="{8891FE0B-3F4A-46C9-92D8-7AFE096C7524}" destId="{5CCAE66B-4366-42C1-AB5A-82FF95F52440}" srcOrd="5" destOrd="0" presId="urn:microsoft.com/office/officeart/2005/8/layout/vList3"/>
    <dgm:cxn modelId="{5C502550-564C-401F-9E97-E628E71EEA92}" type="presParOf" srcId="{8891FE0B-3F4A-46C9-92D8-7AFE096C7524}" destId="{4431BDBE-96F6-4AAA-BA76-A952F6920FAF}" srcOrd="6" destOrd="0" presId="urn:microsoft.com/office/officeart/2005/8/layout/vList3"/>
    <dgm:cxn modelId="{891BC629-859D-42E7-BD7A-671FFB25948C}" type="presParOf" srcId="{4431BDBE-96F6-4AAA-BA76-A952F6920FAF}" destId="{09316B70-5435-43B2-B7B8-BDED887FDB9F}" srcOrd="0" destOrd="0" presId="urn:microsoft.com/office/officeart/2005/8/layout/vList3"/>
    <dgm:cxn modelId="{0BA25FE6-DE30-4BBE-9364-B4BE6AFFF81C}" type="presParOf" srcId="{4431BDBE-96F6-4AAA-BA76-A952F6920FAF}" destId="{37AE04E6-E525-47F2-B8C4-1A6289A942D0}" srcOrd="1" destOrd="0" presId="urn:microsoft.com/office/officeart/2005/8/layout/vList3"/>
    <dgm:cxn modelId="{24B9550B-8ECE-45AE-9A12-73FA25AB7712}" type="presParOf" srcId="{8891FE0B-3F4A-46C9-92D8-7AFE096C7524}" destId="{0EFCF1E2-EEEF-4454-B9B7-873B5B3A9955}" srcOrd="7" destOrd="0" presId="urn:microsoft.com/office/officeart/2005/8/layout/vList3"/>
    <dgm:cxn modelId="{26B56E01-A4FE-4319-A2B9-E0E17457FD6E}" type="presParOf" srcId="{8891FE0B-3F4A-46C9-92D8-7AFE096C7524}" destId="{D8924FCC-E067-41FE-B205-E8FBE33B5CA6}" srcOrd="8" destOrd="0" presId="urn:microsoft.com/office/officeart/2005/8/layout/vList3"/>
    <dgm:cxn modelId="{6358C657-E1A0-43C2-8B60-B4BE65CA9767}" type="presParOf" srcId="{D8924FCC-E067-41FE-B205-E8FBE33B5CA6}" destId="{6A4BA58F-5FEA-4ED1-B17E-DF80EB6E568F}" srcOrd="0" destOrd="0" presId="urn:microsoft.com/office/officeart/2005/8/layout/vList3"/>
    <dgm:cxn modelId="{B598D208-D87E-4624-9D12-0F727323CA2D}" type="presParOf" srcId="{D8924FCC-E067-41FE-B205-E8FBE33B5CA6}" destId="{11EC5053-4CC9-4735-A827-6D68C75187D9}" srcOrd="1" destOrd="0" presId="urn:microsoft.com/office/officeart/2005/8/layout/vList3"/>
    <dgm:cxn modelId="{BC69A683-FA98-45CC-8EC2-9C2370265DCF}" type="presParOf" srcId="{8891FE0B-3F4A-46C9-92D8-7AFE096C7524}" destId="{F56710E0-15BB-4662-B654-7E14AF41C751}" srcOrd="9" destOrd="0" presId="urn:microsoft.com/office/officeart/2005/8/layout/vList3"/>
    <dgm:cxn modelId="{1CC8958A-75EE-4B64-AE07-48E881970FAF}" type="presParOf" srcId="{8891FE0B-3F4A-46C9-92D8-7AFE096C7524}" destId="{97EEF76C-DBE1-4344-A003-20F7F53F9FA3}" srcOrd="10" destOrd="0" presId="urn:microsoft.com/office/officeart/2005/8/layout/vList3"/>
    <dgm:cxn modelId="{C2F9B4F3-EEA2-4D87-86E6-BF2F5A924AAD}" type="presParOf" srcId="{97EEF76C-DBE1-4344-A003-20F7F53F9FA3}" destId="{48E1BE04-253A-4870-9C8E-3252D691806D}" srcOrd="0" destOrd="0" presId="urn:microsoft.com/office/officeart/2005/8/layout/vList3"/>
    <dgm:cxn modelId="{6EB0E215-7B9F-4F0D-9216-5C9C59CD6B6E}" type="presParOf" srcId="{97EEF76C-DBE1-4344-A003-20F7F53F9FA3}" destId="{93A4B124-C625-46EB-A0B4-5CE3E9236760}" srcOrd="1" destOrd="0" presId="urn:microsoft.com/office/officeart/2005/8/layout/vList3"/>
    <dgm:cxn modelId="{3113524E-E457-4A16-AB18-43B0E79146A1}" type="presParOf" srcId="{8891FE0B-3F4A-46C9-92D8-7AFE096C7524}" destId="{14449CBB-E29E-4AF4-BA05-B337772D7AC1}" srcOrd="11" destOrd="0" presId="urn:microsoft.com/office/officeart/2005/8/layout/vList3"/>
    <dgm:cxn modelId="{E185B397-9008-4C71-BBF8-130838A4A831}" type="presParOf" srcId="{8891FE0B-3F4A-46C9-92D8-7AFE096C7524}" destId="{10F42CC1-700F-4345-9C78-CFADAFE7D705}" srcOrd="12" destOrd="0" presId="urn:microsoft.com/office/officeart/2005/8/layout/vList3"/>
    <dgm:cxn modelId="{D30201CC-1833-4008-BE9B-0387885E5B9E}" type="presParOf" srcId="{10F42CC1-700F-4345-9C78-CFADAFE7D705}" destId="{2B511E1D-FC47-4194-B3B2-33E22B4C9F0C}" srcOrd="0" destOrd="0" presId="urn:microsoft.com/office/officeart/2005/8/layout/vList3"/>
    <dgm:cxn modelId="{17D7290B-466E-4CC8-A3B3-11D4D40933D6}" type="presParOf" srcId="{10F42CC1-700F-4345-9C78-CFADAFE7D705}" destId="{FDD9D1BF-5160-4AA6-BF50-FEC5D19BEBE5}" srcOrd="1" destOrd="0" presId="urn:microsoft.com/office/officeart/2005/8/layout/vList3"/>
    <dgm:cxn modelId="{CE58E77F-41E0-4E6A-87D9-2DE7C2F0B14D}" type="presParOf" srcId="{8891FE0B-3F4A-46C9-92D8-7AFE096C7524}" destId="{8B0C7F9E-EBB7-4575-B4B4-E92361F4248D}" srcOrd="13" destOrd="0" presId="urn:microsoft.com/office/officeart/2005/8/layout/vList3"/>
    <dgm:cxn modelId="{0CD15924-CB58-4B34-BF99-42F85643CA3A}" type="presParOf" srcId="{8891FE0B-3F4A-46C9-92D8-7AFE096C7524}" destId="{B044894B-BF09-41C1-9E07-6E2BE8A26546}" srcOrd="14" destOrd="0" presId="urn:microsoft.com/office/officeart/2005/8/layout/vList3"/>
    <dgm:cxn modelId="{5B4796BF-1A63-49CD-9F20-3D2B690D8771}" type="presParOf" srcId="{B044894B-BF09-41C1-9E07-6E2BE8A26546}" destId="{278269B2-E307-4C79-BB5B-650B41DB52AC}" srcOrd="0" destOrd="0" presId="urn:microsoft.com/office/officeart/2005/8/layout/vList3"/>
    <dgm:cxn modelId="{75EF1428-55C6-4A9D-9301-A00A10B1CE1F}" type="presParOf" srcId="{B044894B-BF09-41C1-9E07-6E2BE8A26546}" destId="{A25743B3-212B-412D-AB2C-F2C707F17E5C}" srcOrd="1" destOrd="0" presId="urn:microsoft.com/office/officeart/2005/8/layout/vList3"/>
  </dgm:cxnLst>
  <dgm:bg/>
  <dgm:whole/>
  <dgm:extLst>
    <a:ext uri="http://schemas.microsoft.com/office/drawing/2008/diagram">
      <dsp:dataModelExt xmlns:dsp="http://schemas.microsoft.com/office/drawing/2008/diagram" relId="rId25"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8278DD74-10F4-4F2F-A7A6-DCB89EDC735A}" type="doc">
      <dgm:prSet loTypeId="urn:microsoft.com/office/officeart/2005/8/layout/process4" loCatId="list" qsTypeId="urn:microsoft.com/office/officeart/2005/8/quickstyle/simple3" qsCatId="simple" csTypeId="urn:microsoft.com/office/officeart/2005/8/colors/accent3_5" csCatId="accent3" phldr="1"/>
      <dgm:spPr/>
      <dgm:t>
        <a:bodyPr/>
        <a:lstStyle/>
        <a:p>
          <a:endParaRPr lang="en-US"/>
        </a:p>
      </dgm:t>
    </dgm:pt>
    <dgm:pt modelId="{3D51B2BF-2C62-43CB-83DD-7CEB4D234422}">
      <dgm:prSet phldrT="[Text]" custT="1"/>
      <dgm:spPr>
        <a:xfrm rot="10800000">
          <a:off x="0" y="889"/>
          <a:ext cx="5410200" cy="358695"/>
        </a:xfrm>
        <a:gradFill rotWithShape="0">
          <a:gsLst>
            <a:gs pos="0">
              <a:srgbClr val="9BBB59">
                <a:alpha val="90000"/>
                <a:hueOff val="0"/>
                <a:satOff val="0"/>
                <a:lumOff val="0"/>
                <a:alphaOff val="-40000"/>
                <a:tint val="50000"/>
                <a:satMod val="300000"/>
              </a:srgbClr>
            </a:gs>
            <a:gs pos="35000">
              <a:srgbClr val="9BBB59">
                <a:alpha val="90000"/>
                <a:hueOff val="0"/>
                <a:satOff val="0"/>
                <a:lumOff val="0"/>
                <a:alphaOff val="-40000"/>
                <a:tint val="37000"/>
                <a:satMod val="300000"/>
              </a:srgbClr>
            </a:gs>
            <a:gs pos="100000">
              <a:srgbClr val="9BBB59">
                <a:alpha val="90000"/>
                <a:hueOff val="0"/>
                <a:satOff val="0"/>
                <a:lumOff val="0"/>
                <a:alphaOff val="-40000"/>
                <a:tint val="15000"/>
                <a:satMod val="350000"/>
              </a:srgbClr>
            </a:gs>
          </a:gsLst>
          <a:lin ang="16200000" scaled="1"/>
        </a:gradFill>
        <a:ln>
          <a:noFill/>
        </a:ln>
        <a:effectLst>
          <a:outerShdw blurRad="50800" algn="tl" rotWithShape="0">
            <a:srgbClr val="000000">
              <a:alpha val="64000"/>
            </a:srgbClr>
          </a:outerShdw>
        </a:effectLst>
        <a:scene3d>
          <a:camera prst="orthographicFront"/>
          <a:lightRig rig="flat" dir="t"/>
        </a:scene3d>
        <a:sp3d prstMaterial="dkEdge">
          <a:bevelT w="8200" h="38100"/>
        </a:sp3d>
      </dgm:spPr>
      <dgm:t>
        <a:bodyPr/>
        <a:lstStyle/>
        <a:p>
          <a:r>
            <a:rPr lang="en-US" sz="1100" dirty="0" err="1" smtClean="0">
              <a:solidFill>
                <a:sysClr val="windowText" lastClr="000000"/>
              </a:solidFill>
              <a:latin typeface="Corbel"/>
              <a:ea typeface="+mn-ea"/>
              <a:cs typeface="+mn-cs"/>
            </a:rPr>
            <a:t>Introducere</a:t>
          </a:r>
          <a:r>
            <a:rPr lang="en-US" sz="1100" dirty="0" smtClean="0">
              <a:solidFill>
                <a:sysClr val="windowText" lastClr="000000"/>
              </a:solidFill>
              <a:latin typeface="Corbel"/>
              <a:ea typeface="+mn-ea"/>
              <a:cs typeface="+mn-cs"/>
            </a:rPr>
            <a:t> </a:t>
          </a:r>
          <a:r>
            <a:rPr lang="en-US" sz="1100" dirty="0" err="1" smtClean="0">
              <a:solidFill>
                <a:sysClr val="windowText" lastClr="000000"/>
              </a:solidFill>
              <a:latin typeface="Corbel"/>
              <a:ea typeface="+mn-ea"/>
              <a:cs typeface="+mn-cs"/>
            </a:rPr>
            <a:t>generală</a:t>
          </a:r>
          <a:endParaRPr lang="en-US" sz="1100" dirty="0">
            <a:solidFill>
              <a:sysClr val="windowText" lastClr="000000"/>
            </a:solidFill>
            <a:latin typeface="Corbel"/>
            <a:ea typeface="+mn-ea"/>
            <a:cs typeface="+mn-cs"/>
          </a:endParaRPr>
        </a:p>
      </dgm:t>
    </dgm:pt>
    <dgm:pt modelId="{8487FFA8-061C-49A8-9FD3-DD63556E08DA}" type="parTrans" cxnId="{B7C87E09-837A-4794-9DAF-162BB128983C}">
      <dgm:prSet/>
      <dgm:spPr/>
      <dgm:t>
        <a:bodyPr/>
        <a:lstStyle/>
        <a:p>
          <a:endParaRPr lang="en-US" sz="1100"/>
        </a:p>
      </dgm:t>
    </dgm:pt>
    <dgm:pt modelId="{4F61F779-201C-4AA3-8DD4-C38F2F2409F4}" type="sibTrans" cxnId="{B7C87E09-837A-4794-9DAF-162BB128983C}">
      <dgm:prSet/>
      <dgm:spPr/>
      <dgm:t>
        <a:bodyPr/>
        <a:lstStyle/>
        <a:p>
          <a:endParaRPr lang="en-US" sz="1100"/>
        </a:p>
      </dgm:t>
    </dgm:pt>
    <dgm:pt modelId="{725BF62A-6FD7-4DDC-B9FA-6D0E6ECC6A54}">
      <dgm:prSet phldrT="[Text]" custT="1"/>
      <dgm:spPr>
        <a:xfrm rot="10800000">
          <a:off x="0" y="711282"/>
          <a:ext cx="5410200" cy="358695"/>
        </a:xfrm>
        <a:gradFill rotWithShape="0">
          <a:gsLst>
            <a:gs pos="0">
              <a:srgbClr val="9BBB59">
                <a:alpha val="90000"/>
                <a:hueOff val="0"/>
                <a:satOff val="0"/>
                <a:lumOff val="0"/>
                <a:alphaOff val="-30000"/>
                <a:tint val="50000"/>
                <a:satMod val="300000"/>
              </a:srgbClr>
            </a:gs>
            <a:gs pos="35000">
              <a:srgbClr val="9BBB59">
                <a:alpha val="90000"/>
                <a:hueOff val="0"/>
                <a:satOff val="0"/>
                <a:lumOff val="0"/>
                <a:alphaOff val="-30000"/>
                <a:tint val="37000"/>
                <a:satMod val="300000"/>
              </a:srgbClr>
            </a:gs>
            <a:gs pos="100000">
              <a:srgbClr val="9BBB59">
                <a:alpha val="90000"/>
                <a:hueOff val="0"/>
                <a:satOff val="0"/>
                <a:lumOff val="0"/>
                <a:alphaOff val="-30000"/>
                <a:tint val="15000"/>
                <a:satMod val="350000"/>
              </a:srgbClr>
            </a:gs>
          </a:gsLst>
          <a:lin ang="16200000" scaled="1"/>
        </a:gradFill>
        <a:ln>
          <a:noFill/>
        </a:ln>
        <a:effectLst>
          <a:outerShdw blurRad="50800" algn="tl" rotWithShape="0">
            <a:srgbClr val="000000">
              <a:alpha val="64000"/>
            </a:srgbClr>
          </a:outerShdw>
        </a:effectLst>
        <a:scene3d>
          <a:camera prst="orthographicFront"/>
          <a:lightRig rig="flat" dir="t"/>
        </a:scene3d>
        <a:sp3d prstMaterial="dkEdge">
          <a:bevelT w="8200" h="38100"/>
        </a:sp3d>
      </dgm:spPr>
      <dgm:t>
        <a:bodyPr/>
        <a:lstStyle/>
        <a:p>
          <a:r>
            <a:rPr lang="en-US" sz="1100" dirty="0" err="1" smtClean="0">
              <a:solidFill>
                <a:sysClr val="windowText" lastClr="000000"/>
              </a:solidFill>
              <a:latin typeface="Corbel"/>
              <a:ea typeface="+mn-ea"/>
              <a:cs typeface="+mn-cs"/>
            </a:rPr>
            <a:t>Prezentarea</a:t>
          </a:r>
          <a:r>
            <a:rPr lang="en-US" sz="1100" dirty="0" smtClean="0">
              <a:solidFill>
                <a:sysClr val="windowText" lastClr="000000"/>
              </a:solidFill>
              <a:latin typeface="Corbel"/>
              <a:ea typeface="+mn-ea"/>
              <a:cs typeface="+mn-cs"/>
            </a:rPr>
            <a:t> </a:t>
          </a:r>
          <a:r>
            <a:rPr lang="en-US" sz="1100" dirty="0" err="1" smtClean="0">
              <a:solidFill>
                <a:sysClr val="windowText" lastClr="000000"/>
              </a:solidFill>
              <a:latin typeface="Corbel"/>
              <a:ea typeface="+mn-ea"/>
              <a:cs typeface="+mn-cs"/>
            </a:rPr>
            <a:t>situației</a:t>
          </a:r>
          <a:r>
            <a:rPr lang="en-US" sz="1100" dirty="0" smtClean="0">
              <a:solidFill>
                <a:sysClr val="windowText" lastClr="000000"/>
              </a:solidFill>
              <a:latin typeface="Corbel"/>
              <a:ea typeface="+mn-ea"/>
              <a:cs typeface="+mn-cs"/>
            </a:rPr>
            <a:t> din </a:t>
          </a:r>
          <a:r>
            <a:rPr lang="en-US" sz="1100" dirty="0" err="1" smtClean="0">
              <a:solidFill>
                <a:sysClr val="windowText" lastClr="000000"/>
              </a:solidFill>
              <a:latin typeface="Corbel"/>
              <a:ea typeface="+mn-ea"/>
              <a:cs typeface="+mn-cs"/>
            </a:rPr>
            <a:t>zona</a:t>
          </a:r>
          <a:r>
            <a:rPr lang="en-US" sz="1100" dirty="0" smtClean="0">
              <a:solidFill>
                <a:sysClr val="windowText" lastClr="000000"/>
              </a:solidFill>
              <a:latin typeface="Corbel"/>
              <a:ea typeface="+mn-ea"/>
              <a:cs typeface="+mn-cs"/>
            </a:rPr>
            <a:t> de </a:t>
          </a:r>
          <a:r>
            <a:rPr lang="en-US" sz="1100" dirty="0" err="1" smtClean="0">
              <a:solidFill>
                <a:sysClr val="windowText" lastClr="000000"/>
              </a:solidFill>
              <a:latin typeface="Corbel"/>
              <a:ea typeface="+mn-ea"/>
              <a:cs typeface="+mn-cs"/>
            </a:rPr>
            <a:t>revitalizare</a:t>
          </a:r>
          <a:r>
            <a:rPr lang="en-US" sz="1100" dirty="0" smtClean="0">
              <a:solidFill>
                <a:sysClr val="windowText" lastClr="000000"/>
              </a:solidFill>
              <a:latin typeface="Corbel"/>
              <a:ea typeface="+mn-ea"/>
              <a:cs typeface="+mn-cs"/>
            </a:rPr>
            <a:t> </a:t>
          </a:r>
          <a:r>
            <a:rPr lang="en-US" sz="1100" dirty="0" err="1" smtClean="0">
              <a:solidFill>
                <a:sysClr val="windowText" lastClr="000000"/>
              </a:solidFill>
              <a:latin typeface="Corbel"/>
              <a:ea typeface="+mn-ea"/>
              <a:cs typeface="+mn-cs"/>
            </a:rPr>
            <a:t>urbană</a:t>
          </a:r>
          <a:endParaRPr lang="en-US" sz="1100" dirty="0">
            <a:solidFill>
              <a:sysClr val="windowText" lastClr="000000"/>
            </a:solidFill>
            <a:latin typeface="Corbel"/>
            <a:ea typeface="+mn-ea"/>
            <a:cs typeface="+mn-cs"/>
          </a:endParaRPr>
        </a:p>
      </dgm:t>
    </dgm:pt>
    <dgm:pt modelId="{6A740434-B3F3-4041-809B-3D6DA13BAF42}" type="parTrans" cxnId="{5B0C5CD6-1D92-470A-9B70-46E07F26168B}">
      <dgm:prSet/>
      <dgm:spPr/>
      <dgm:t>
        <a:bodyPr/>
        <a:lstStyle/>
        <a:p>
          <a:endParaRPr lang="en-US" sz="1100"/>
        </a:p>
      </dgm:t>
    </dgm:pt>
    <dgm:pt modelId="{7479CF0E-8EC0-4921-BD5E-A73C796A173B}" type="sibTrans" cxnId="{5B0C5CD6-1D92-470A-9B70-46E07F26168B}">
      <dgm:prSet/>
      <dgm:spPr/>
      <dgm:t>
        <a:bodyPr/>
        <a:lstStyle/>
        <a:p>
          <a:endParaRPr lang="en-US" sz="1100"/>
        </a:p>
      </dgm:t>
    </dgm:pt>
    <dgm:pt modelId="{76563067-C5FA-4437-BD07-D486335A6038}">
      <dgm:prSet phldrT="[Text]" custT="1"/>
      <dgm:spPr>
        <a:xfrm>
          <a:off x="0" y="2842463"/>
          <a:ext cx="5410200" cy="233221"/>
        </a:xfrm>
        <a:gradFill rotWithShape="0">
          <a:gsLst>
            <a:gs pos="0">
              <a:srgbClr val="9BBB59">
                <a:alpha val="90000"/>
                <a:hueOff val="0"/>
                <a:satOff val="0"/>
                <a:lumOff val="0"/>
                <a:alphaOff val="0"/>
                <a:tint val="50000"/>
                <a:satMod val="300000"/>
              </a:srgbClr>
            </a:gs>
            <a:gs pos="35000">
              <a:srgbClr val="9BBB59">
                <a:alpha val="90000"/>
                <a:hueOff val="0"/>
                <a:satOff val="0"/>
                <a:lumOff val="0"/>
                <a:alphaOff val="0"/>
                <a:tint val="37000"/>
                <a:satMod val="300000"/>
              </a:srgbClr>
            </a:gs>
            <a:gs pos="100000">
              <a:srgbClr val="9BBB59">
                <a:alpha val="90000"/>
                <a:hueOff val="0"/>
                <a:satOff val="0"/>
                <a:lumOff val="0"/>
                <a:alphaOff val="0"/>
                <a:tint val="15000"/>
                <a:satMod val="350000"/>
              </a:srgbClr>
            </a:gs>
          </a:gsLst>
          <a:lin ang="16200000" scaled="1"/>
        </a:gradFill>
        <a:ln>
          <a:noFill/>
        </a:ln>
        <a:effectLst>
          <a:outerShdw blurRad="50800" algn="tl" rotWithShape="0">
            <a:srgbClr val="000000">
              <a:alpha val="64000"/>
            </a:srgbClr>
          </a:outerShdw>
        </a:effectLst>
        <a:scene3d>
          <a:camera prst="orthographicFront"/>
          <a:lightRig rig="flat" dir="t"/>
        </a:scene3d>
        <a:sp3d prstMaterial="dkEdge">
          <a:bevelT w="8200" h="38100"/>
        </a:sp3d>
      </dgm:spPr>
      <dgm:t>
        <a:bodyPr/>
        <a:lstStyle/>
        <a:p>
          <a:r>
            <a:rPr lang="en-US" sz="1100" smtClean="0">
              <a:solidFill>
                <a:sysClr val="windowText" lastClr="000000"/>
              </a:solidFill>
              <a:latin typeface="Corbel"/>
              <a:ea typeface="+mn-ea"/>
              <a:cs typeface="+mn-cs"/>
            </a:rPr>
            <a:t>Finanțarea</a:t>
          </a:r>
          <a:endParaRPr lang="en-US" sz="1100" dirty="0">
            <a:solidFill>
              <a:sysClr val="windowText" lastClr="000000"/>
            </a:solidFill>
            <a:latin typeface="Corbel"/>
            <a:ea typeface="+mn-ea"/>
            <a:cs typeface="+mn-cs"/>
          </a:endParaRPr>
        </a:p>
      </dgm:t>
    </dgm:pt>
    <dgm:pt modelId="{A62DEF18-ABF2-4C06-8F94-E138E97AEF77}" type="parTrans" cxnId="{6D8C6607-99D1-473C-9BC5-BF315EE78261}">
      <dgm:prSet/>
      <dgm:spPr/>
      <dgm:t>
        <a:bodyPr/>
        <a:lstStyle/>
        <a:p>
          <a:endParaRPr lang="en-US" sz="1100"/>
        </a:p>
      </dgm:t>
    </dgm:pt>
    <dgm:pt modelId="{44849915-AA7B-4548-9D1F-76570AAF6AC9}" type="sibTrans" cxnId="{6D8C6607-99D1-473C-9BC5-BF315EE78261}">
      <dgm:prSet/>
      <dgm:spPr/>
      <dgm:t>
        <a:bodyPr/>
        <a:lstStyle/>
        <a:p>
          <a:endParaRPr lang="en-US" sz="1100"/>
        </a:p>
      </dgm:t>
    </dgm:pt>
    <dgm:pt modelId="{2DE4C2C6-3BDD-4A8F-887A-22D634E53615}">
      <dgm:prSet phldrT="[Text]" custT="1"/>
      <dgm:spPr>
        <a:xfrm rot="10800000">
          <a:off x="0" y="1066479"/>
          <a:ext cx="5410200" cy="358695"/>
        </a:xfrm>
        <a:gradFill rotWithShape="0">
          <a:gsLst>
            <a:gs pos="0">
              <a:srgbClr val="9BBB59">
                <a:alpha val="90000"/>
                <a:hueOff val="0"/>
                <a:satOff val="0"/>
                <a:lumOff val="0"/>
                <a:alphaOff val="-25000"/>
                <a:tint val="50000"/>
                <a:satMod val="300000"/>
              </a:srgbClr>
            </a:gs>
            <a:gs pos="35000">
              <a:srgbClr val="9BBB59">
                <a:alpha val="90000"/>
                <a:hueOff val="0"/>
                <a:satOff val="0"/>
                <a:lumOff val="0"/>
                <a:alphaOff val="-25000"/>
                <a:tint val="37000"/>
                <a:satMod val="300000"/>
              </a:srgbClr>
            </a:gs>
            <a:gs pos="100000">
              <a:srgbClr val="9BBB59">
                <a:alpha val="90000"/>
                <a:hueOff val="0"/>
                <a:satOff val="0"/>
                <a:lumOff val="0"/>
                <a:alphaOff val="-25000"/>
                <a:tint val="15000"/>
                <a:satMod val="350000"/>
              </a:srgbClr>
            </a:gs>
          </a:gsLst>
          <a:lin ang="16200000" scaled="1"/>
        </a:gradFill>
        <a:ln>
          <a:noFill/>
        </a:ln>
        <a:effectLst>
          <a:outerShdw blurRad="50800" algn="tl" rotWithShape="0">
            <a:srgbClr val="000000">
              <a:alpha val="64000"/>
            </a:srgbClr>
          </a:outerShdw>
        </a:effectLst>
        <a:scene3d>
          <a:camera prst="orthographicFront"/>
          <a:lightRig rig="flat" dir="t"/>
        </a:scene3d>
        <a:sp3d prstMaterial="dkEdge">
          <a:bevelT w="8200" h="38100"/>
        </a:sp3d>
      </dgm:spPr>
      <dgm:t>
        <a:bodyPr/>
        <a:lstStyle/>
        <a:p>
          <a:r>
            <a:rPr lang="en-US" sz="1100" dirty="0" err="1" smtClean="0">
              <a:solidFill>
                <a:sysClr val="windowText" lastClr="000000"/>
              </a:solidFill>
              <a:latin typeface="Corbel"/>
              <a:ea typeface="+mn-ea"/>
              <a:cs typeface="+mn-cs"/>
            </a:rPr>
            <a:t>Analiza</a:t>
          </a:r>
          <a:r>
            <a:rPr lang="en-US" sz="1100" dirty="0" smtClean="0">
              <a:solidFill>
                <a:sysClr val="windowText" lastClr="000000"/>
              </a:solidFill>
              <a:latin typeface="Corbel"/>
              <a:ea typeface="+mn-ea"/>
              <a:cs typeface="+mn-cs"/>
            </a:rPr>
            <a:t> SWOT </a:t>
          </a:r>
          <a:endParaRPr lang="en-US" sz="1100" dirty="0">
            <a:solidFill>
              <a:sysClr val="windowText" lastClr="000000"/>
            </a:solidFill>
            <a:latin typeface="Corbel"/>
            <a:ea typeface="+mn-ea"/>
            <a:cs typeface="+mn-cs"/>
          </a:endParaRPr>
        </a:p>
      </dgm:t>
    </dgm:pt>
    <dgm:pt modelId="{218BE3CE-D453-4D50-857B-E9FC72E2B2E1}" type="parTrans" cxnId="{86D07634-E8EF-408F-8E82-61261BCD849F}">
      <dgm:prSet/>
      <dgm:spPr/>
      <dgm:t>
        <a:bodyPr/>
        <a:lstStyle/>
        <a:p>
          <a:endParaRPr lang="en-US" sz="1100"/>
        </a:p>
      </dgm:t>
    </dgm:pt>
    <dgm:pt modelId="{FF80EED4-7092-40E4-9110-56C1225B49B5}" type="sibTrans" cxnId="{86D07634-E8EF-408F-8E82-61261BCD849F}">
      <dgm:prSet/>
      <dgm:spPr/>
      <dgm:t>
        <a:bodyPr/>
        <a:lstStyle/>
        <a:p>
          <a:endParaRPr lang="en-US" sz="1100"/>
        </a:p>
      </dgm:t>
    </dgm:pt>
    <dgm:pt modelId="{83963AEE-704A-48C0-8529-EAA320B17424}">
      <dgm:prSet phldrT="[Text]" custT="1"/>
      <dgm:spPr>
        <a:xfrm rot="10800000">
          <a:off x="0" y="1421676"/>
          <a:ext cx="5410200" cy="358695"/>
        </a:xfrm>
        <a:gradFill rotWithShape="0">
          <a:gsLst>
            <a:gs pos="0">
              <a:srgbClr val="9BBB59">
                <a:alpha val="90000"/>
                <a:hueOff val="0"/>
                <a:satOff val="0"/>
                <a:lumOff val="0"/>
                <a:alphaOff val="-20000"/>
                <a:tint val="50000"/>
                <a:satMod val="300000"/>
              </a:srgbClr>
            </a:gs>
            <a:gs pos="35000">
              <a:srgbClr val="9BBB59">
                <a:alpha val="90000"/>
                <a:hueOff val="0"/>
                <a:satOff val="0"/>
                <a:lumOff val="0"/>
                <a:alphaOff val="-20000"/>
                <a:tint val="37000"/>
                <a:satMod val="300000"/>
              </a:srgbClr>
            </a:gs>
            <a:gs pos="100000">
              <a:srgbClr val="9BBB59">
                <a:alpha val="90000"/>
                <a:hueOff val="0"/>
                <a:satOff val="0"/>
                <a:lumOff val="0"/>
                <a:alphaOff val="-20000"/>
                <a:tint val="15000"/>
                <a:satMod val="350000"/>
              </a:srgbClr>
            </a:gs>
          </a:gsLst>
          <a:lin ang="16200000" scaled="1"/>
        </a:gradFill>
        <a:ln>
          <a:noFill/>
        </a:ln>
        <a:effectLst>
          <a:outerShdw blurRad="50800" algn="tl" rotWithShape="0">
            <a:srgbClr val="000000">
              <a:alpha val="64000"/>
            </a:srgbClr>
          </a:outerShdw>
        </a:effectLst>
        <a:scene3d>
          <a:camera prst="orthographicFront"/>
          <a:lightRig rig="flat" dir="t"/>
        </a:scene3d>
        <a:sp3d prstMaterial="dkEdge">
          <a:bevelT w="8200" h="38100"/>
        </a:sp3d>
      </dgm:spPr>
      <dgm:t>
        <a:bodyPr/>
        <a:lstStyle/>
        <a:p>
          <a:r>
            <a:rPr lang="en-US" sz="1100" dirty="0" err="1" smtClean="0">
              <a:solidFill>
                <a:sysClr val="windowText" lastClr="000000"/>
              </a:solidFill>
              <a:latin typeface="Corbel"/>
              <a:ea typeface="+mn-ea"/>
              <a:cs typeface="+mn-cs"/>
            </a:rPr>
            <a:t>Viziunea integrată generală a revitalizării urbane în zona respectivă</a:t>
          </a:r>
          <a:endParaRPr lang="en-US" sz="1100" dirty="0">
            <a:solidFill>
              <a:sysClr val="windowText" lastClr="000000"/>
            </a:solidFill>
            <a:latin typeface="Corbel"/>
            <a:ea typeface="+mn-ea"/>
            <a:cs typeface="+mn-cs"/>
          </a:endParaRPr>
        </a:p>
      </dgm:t>
    </dgm:pt>
    <dgm:pt modelId="{061D1629-41FD-477E-B4B0-9F6D0B1F9369}" type="parTrans" cxnId="{05CBFCE4-798E-4269-9D26-912BDE3FD749}">
      <dgm:prSet/>
      <dgm:spPr/>
      <dgm:t>
        <a:bodyPr/>
        <a:lstStyle/>
        <a:p>
          <a:endParaRPr lang="en-US" sz="1100"/>
        </a:p>
      </dgm:t>
    </dgm:pt>
    <dgm:pt modelId="{B9B4080A-BF44-4D82-8F20-4EEDC0DCBB00}" type="sibTrans" cxnId="{05CBFCE4-798E-4269-9D26-912BDE3FD749}">
      <dgm:prSet/>
      <dgm:spPr/>
      <dgm:t>
        <a:bodyPr/>
        <a:lstStyle/>
        <a:p>
          <a:endParaRPr lang="en-US" sz="1100"/>
        </a:p>
      </dgm:t>
    </dgm:pt>
    <dgm:pt modelId="{3082DA8E-E491-4FD0-A414-77481C900C86}">
      <dgm:prSet phldrT="[Text]" custT="1"/>
      <dgm:spPr>
        <a:xfrm rot="10800000">
          <a:off x="0" y="2132070"/>
          <a:ext cx="5410200" cy="358695"/>
        </a:xfrm>
        <a:gradFill rotWithShape="0">
          <a:gsLst>
            <a:gs pos="0">
              <a:srgbClr val="9BBB59">
                <a:alpha val="90000"/>
                <a:hueOff val="0"/>
                <a:satOff val="0"/>
                <a:lumOff val="0"/>
                <a:alphaOff val="-10000"/>
                <a:tint val="50000"/>
                <a:satMod val="300000"/>
              </a:srgbClr>
            </a:gs>
            <a:gs pos="35000">
              <a:srgbClr val="9BBB59">
                <a:alpha val="90000"/>
                <a:hueOff val="0"/>
                <a:satOff val="0"/>
                <a:lumOff val="0"/>
                <a:alphaOff val="-10000"/>
                <a:tint val="37000"/>
                <a:satMod val="300000"/>
              </a:srgbClr>
            </a:gs>
            <a:gs pos="100000">
              <a:srgbClr val="9BBB59">
                <a:alpha val="90000"/>
                <a:hueOff val="0"/>
                <a:satOff val="0"/>
                <a:lumOff val="0"/>
                <a:alphaOff val="-10000"/>
                <a:tint val="15000"/>
                <a:satMod val="350000"/>
              </a:srgbClr>
            </a:gs>
          </a:gsLst>
          <a:lin ang="16200000" scaled="1"/>
        </a:gradFill>
        <a:ln>
          <a:noFill/>
        </a:ln>
        <a:effectLst>
          <a:outerShdw blurRad="50800" algn="tl" rotWithShape="0">
            <a:srgbClr val="000000">
              <a:alpha val="64000"/>
            </a:srgbClr>
          </a:outerShdw>
        </a:effectLst>
        <a:scene3d>
          <a:camera prst="orthographicFront"/>
          <a:lightRig rig="flat" dir="t"/>
        </a:scene3d>
        <a:sp3d prstMaterial="dkEdge">
          <a:bevelT w="8200" h="38100"/>
        </a:sp3d>
      </dgm:spPr>
      <dgm:t>
        <a:bodyPr/>
        <a:lstStyle/>
        <a:p>
          <a:r>
            <a:rPr lang="en-US" sz="1100" dirty="0" err="1" smtClean="0">
              <a:solidFill>
                <a:sysClr val="windowText" lastClr="000000"/>
              </a:solidFill>
              <a:latin typeface="Corbel"/>
              <a:ea typeface="+mn-ea"/>
              <a:cs typeface="+mn-cs"/>
            </a:rPr>
            <a:t>Tipurile</a:t>
          </a:r>
          <a:r>
            <a:rPr lang="en-US" sz="1100" dirty="0" smtClean="0">
              <a:solidFill>
                <a:sysClr val="windowText" lastClr="000000"/>
              </a:solidFill>
              <a:latin typeface="Corbel"/>
              <a:ea typeface="+mn-ea"/>
              <a:cs typeface="+mn-cs"/>
            </a:rPr>
            <a:t> de </a:t>
          </a:r>
          <a:r>
            <a:rPr lang="en-US" sz="1100" dirty="0" err="1" smtClean="0">
              <a:solidFill>
                <a:sysClr val="windowText" lastClr="000000"/>
              </a:solidFill>
              <a:latin typeface="Corbel"/>
              <a:ea typeface="+mn-ea"/>
              <a:cs typeface="+mn-cs"/>
            </a:rPr>
            <a:t>proiecte</a:t>
          </a:r>
          <a:endParaRPr lang="en-US" sz="1100" dirty="0">
            <a:solidFill>
              <a:sysClr val="windowText" lastClr="000000"/>
            </a:solidFill>
            <a:latin typeface="Corbel"/>
            <a:ea typeface="+mn-ea"/>
            <a:cs typeface="+mn-cs"/>
          </a:endParaRPr>
        </a:p>
      </dgm:t>
    </dgm:pt>
    <dgm:pt modelId="{C36A3F72-87A7-498C-A3F3-F64603C7F182}" type="parTrans" cxnId="{25F90D91-3E63-47E7-8B8D-76327894297F}">
      <dgm:prSet/>
      <dgm:spPr/>
      <dgm:t>
        <a:bodyPr/>
        <a:lstStyle/>
        <a:p>
          <a:endParaRPr lang="en-US" sz="1100"/>
        </a:p>
      </dgm:t>
    </dgm:pt>
    <dgm:pt modelId="{B789D0CC-EDD3-41F2-88AB-D36C274B7A72}" type="sibTrans" cxnId="{25F90D91-3E63-47E7-8B8D-76327894297F}">
      <dgm:prSet/>
      <dgm:spPr/>
      <dgm:t>
        <a:bodyPr/>
        <a:lstStyle/>
        <a:p>
          <a:endParaRPr lang="en-US" sz="1100"/>
        </a:p>
      </dgm:t>
    </dgm:pt>
    <dgm:pt modelId="{B2DF4D70-8B30-405A-BD8B-7F10F0E4FA4B}">
      <dgm:prSet phldrT="[Text]" custT="1"/>
      <dgm:spPr>
        <a:xfrm rot="10800000">
          <a:off x="0" y="2487267"/>
          <a:ext cx="5410200" cy="358695"/>
        </a:xfrm>
        <a:gradFill rotWithShape="0">
          <a:gsLst>
            <a:gs pos="0">
              <a:srgbClr val="9BBB59">
                <a:alpha val="90000"/>
                <a:hueOff val="0"/>
                <a:satOff val="0"/>
                <a:lumOff val="0"/>
                <a:alphaOff val="-5000"/>
                <a:tint val="50000"/>
                <a:satMod val="300000"/>
              </a:srgbClr>
            </a:gs>
            <a:gs pos="35000">
              <a:srgbClr val="9BBB59">
                <a:alpha val="90000"/>
                <a:hueOff val="0"/>
                <a:satOff val="0"/>
                <a:lumOff val="0"/>
                <a:alphaOff val="-5000"/>
                <a:tint val="37000"/>
                <a:satMod val="300000"/>
              </a:srgbClr>
            </a:gs>
            <a:gs pos="100000">
              <a:srgbClr val="9BBB59">
                <a:alpha val="90000"/>
                <a:hueOff val="0"/>
                <a:satOff val="0"/>
                <a:lumOff val="0"/>
                <a:alphaOff val="-5000"/>
                <a:tint val="15000"/>
                <a:satMod val="350000"/>
              </a:srgbClr>
            </a:gs>
          </a:gsLst>
          <a:lin ang="16200000" scaled="1"/>
        </a:gradFill>
        <a:ln>
          <a:noFill/>
        </a:ln>
        <a:effectLst>
          <a:outerShdw blurRad="50800" algn="tl" rotWithShape="0">
            <a:srgbClr val="000000">
              <a:alpha val="64000"/>
            </a:srgbClr>
          </a:outerShdw>
        </a:effectLst>
        <a:scene3d>
          <a:camera prst="orthographicFront"/>
          <a:lightRig rig="flat" dir="t"/>
        </a:scene3d>
        <a:sp3d prstMaterial="dkEdge">
          <a:bevelT w="8200" h="38100"/>
        </a:sp3d>
      </dgm:spPr>
      <dgm:t>
        <a:bodyPr/>
        <a:lstStyle/>
        <a:p>
          <a:r>
            <a:rPr lang="en-US" sz="1100" dirty="0" err="1" smtClean="0">
              <a:solidFill>
                <a:sysClr val="windowText" lastClr="000000"/>
              </a:solidFill>
              <a:latin typeface="Corbel"/>
              <a:ea typeface="+mn-ea"/>
              <a:cs typeface="+mn-cs"/>
            </a:rPr>
            <a:t>Execuția</a:t>
          </a:r>
          <a:endParaRPr lang="en-US" sz="1100" dirty="0">
            <a:solidFill>
              <a:sysClr val="windowText" lastClr="000000"/>
            </a:solidFill>
            <a:latin typeface="Corbel"/>
            <a:ea typeface="+mn-ea"/>
            <a:cs typeface="+mn-cs"/>
          </a:endParaRPr>
        </a:p>
      </dgm:t>
    </dgm:pt>
    <dgm:pt modelId="{19554820-6979-4ACD-AAC5-4533E4E4BCB4}" type="parTrans" cxnId="{4B374B4A-146C-4486-BCB9-100E7BA46EF7}">
      <dgm:prSet/>
      <dgm:spPr/>
      <dgm:t>
        <a:bodyPr/>
        <a:lstStyle/>
        <a:p>
          <a:endParaRPr lang="en-US" sz="1100"/>
        </a:p>
      </dgm:t>
    </dgm:pt>
    <dgm:pt modelId="{DEEC4E2E-B80C-416D-9CE3-3234D4BA8E8C}" type="sibTrans" cxnId="{4B374B4A-146C-4486-BCB9-100E7BA46EF7}">
      <dgm:prSet/>
      <dgm:spPr/>
      <dgm:t>
        <a:bodyPr/>
        <a:lstStyle/>
        <a:p>
          <a:endParaRPr lang="en-US" sz="1100"/>
        </a:p>
      </dgm:t>
    </dgm:pt>
    <dgm:pt modelId="{664CF364-CAB3-4AE8-8705-CFDFADEE6481}">
      <dgm:prSet phldrT="[Text]" custT="1"/>
      <dgm:spPr>
        <a:xfrm rot="10800000">
          <a:off x="0" y="356086"/>
          <a:ext cx="5410200" cy="358695"/>
        </a:xfrm>
        <a:gradFill rotWithShape="0">
          <a:gsLst>
            <a:gs pos="0">
              <a:srgbClr val="9BBB59">
                <a:alpha val="90000"/>
                <a:hueOff val="0"/>
                <a:satOff val="0"/>
                <a:lumOff val="0"/>
                <a:alphaOff val="-35000"/>
                <a:tint val="50000"/>
                <a:satMod val="300000"/>
              </a:srgbClr>
            </a:gs>
            <a:gs pos="35000">
              <a:srgbClr val="9BBB59">
                <a:alpha val="90000"/>
                <a:hueOff val="0"/>
                <a:satOff val="0"/>
                <a:lumOff val="0"/>
                <a:alphaOff val="-35000"/>
                <a:tint val="37000"/>
                <a:satMod val="300000"/>
              </a:srgbClr>
            </a:gs>
            <a:gs pos="100000">
              <a:srgbClr val="9BBB59">
                <a:alpha val="90000"/>
                <a:hueOff val="0"/>
                <a:satOff val="0"/>
                <a:lumOff val="0"/>
                <a:alphaOff val="-35000"/>
                <a:tint val="15000"/>
                <a:satMod val="350000"/>
              </a:srgbClr>
            </a:gs>
          </a:gsLst>
          <a:lin ang="16200000" scaled="1"/>
        </a:gradFill>
        <a:ln>
          <a:noFill/>
        </a:ln>
        <a:effectLst>
          <a:outerShdw blurRad="50800" algn="tl" rotWithShape="0">
            <a:srgbClr val="000000">
              <a:alpha val="64000"/>
            </a:srgbClr>
          </a:outerShdw>
        </a:effectLst>
        <a:scene3d>
          <a:camera prst="orthographicFront"/>
          <a:lightRig rig="flat" dir="t"/>
        </a:scene3d>
        <a:sp3d prstMaterial="dkEdge">
          <a:bevelT w="8200" h="38100"/>
        </a:sp3d>
      </dgm:spPr>
      <dgm:t>
        <a:bodyPr/>
        <a:lstStyle/>
        <a:p>
          <a:r>
            <a:rPr lang="en-US" sz="1100" dirty="0" err="1" smtClean="0">
              <a:solidFill>
                <a:sysClr val="windowText" lastClr="000000"/>
              </a:solidFill>
              <a:latin typeface="Corbel"/>
              <a:ea typeface="+mn-ea"/>
              <a:cs typeface="+mn-cs"/>
            </a:rPr>
            <a:t>Descri</a:t>
          </a:r>
          <a:r>
            <a:rPr lang="ro-RO" sz="1100" dirty="0" err="1" smtClean="0">
              <a:solidFill>
                <a:sysClr val="windowText" lastClr="000000"/>
              </a:solidFill>
              <a:latin typeface="Corbel"/>
              <a:ea typeface="+mn-ea"/>
              <a:cs typeface="+mn-cs"/>
            </a:rPr>
            <a:t>e</a:t>
          </a:r>
          <a:r>
            <a:rPr lang="en-US" sz="1100" dirty="0" err="1" smtClean="0">
              <a:solidFill>
                <a:sysClr val="windowText" lastClr="000000"/>
              </a:solidFill>
              <a:latin typeface="Corbel"/>
              <a:ea typeface="+mn-ea"/>
              <a:cs typeface="+mn-cs"/>
            </a:rPr>
            <a:t>rea</a:t>
          </a:r>
          <a:r>
            <a:rPr lang="en-US" sz="1100" dirty="0" smtClean="0">
              <a:solidFill>
                <a:sysClr val="windowText" lastClr="000000"/>
              </a:solidFill>
              <a:latin typeface="Corbel"/>
              <a:ea typeface="+mn-ea"/>
              <a:cs typeface="+mn-cs"/>
            </a:rPr>
            <a:t> </a:t>
          </a:r>
          <a:r>
            <a:rPr lang="en-US" sz="1100" dirty="0" err="1" smtClean="0">
              <a:solidFill>
                <a:sysClr val="windowText" lastClr="000000"/>
              </a:solidFill>
              <a:latin typeface="Corbel"/>
              <a:ea typeface="+mn-ea"/>
              <a:cs typeface="+mn-cs"/>
            </a:rPr>
            <a:t>procesului</a:t>
          </a:r>
          <a:r>
            <a:rPr lang="en-US" sz="1100" dirty="0" smtClean="0">
              <a:solidFill>
                <a:sysClr val="windowText" lastClr="000000"/>
              </a:solidFill>
              <a:latin typeface="Corbel"/>
              <a:ea typeface="+mn-ea"/>
              <a:cs typeface="+mn-cs"/>
            </a:rPr>
            <a:t> </a:t>
          </a:r>
          <a:r>
            <a:rPr lang="en-US" sz="1100" dirty="0" err="1" smtClean="0">
              <a:solidFill>
                <a:sysClr val="windowText" lastClr="000000"/>
              </a:solidFill>
              <a:latin typeface="Corbel"/>
              <a:ea typeface="+mn-ea"/>
              <a:cs typeface="+mn-cs"/>
            </a:rPr>
            <a:t>și</a:t>
          </a:r>
          <a:r>
            <a:rPr lang="en-US" sz="1100" dirty="0" smtClean="0">
              <a:solidFill>
                <a:sysClr val="windowText" lastClr="000000"/>
              </a:solidFill>
              <a:latin typeface="Corbel"/>
              <a:ea typeface="+mn-ea"/>
              <a:cs typeface="+mn-cs"/>
            </a:rPr>
            <a:t> </a:t>
          </a:r>
          <a:r>
            <a:rPr lang="en-US" sz="1100" dirty="0" err="1" smtClean="0">
              <a:solidFill>
                <a:sysClr val="windowText" lastClr="000000"/>
              </a:solidFill>
              <a:latin typeface="Corbel"/>
              <a:ea typeface="+mn-ea"/>
              <a:cs typeface="+mn-cs"/>
            </a:rPr>
            <a:t>circumstanțelor</a:t>
          </a:r>
          <a:r>
            <a:rPr lang="en-US" sz="1100" dirty="0" smtClean="0">
              <a:solidFill>
                <a:sysClr val="windowText" lastClr="000000"/>
              </a:solidFill>
              <a:latin typeface="Corbel"/>
              <a:ea typeface="+mn-ea"/>
              <a:cs typeface="+mn-cs"/>
            </a:rPr>
            <a:t> </a:t>
          </a:r>
          <a:r>
            <a:rPr lang="en-US" sz="1100" dirty="0" err="1" smtClean="0">
              <a:solidFill>
                <a:sysClr val="windowText" lastClr="000000"/>
              </a:solidFill>
              <a:latin typeface="Corbel"/>
              <a:ea typeface="+mn-ea"/>
              <a:cs typeface="+mn-cs"/>
            </a:rPr>
            <a:t>elaborării</a:t>
          </a:r>
          <a:r>
            <a:rPr lang="en-US" sz="1100" dirty="0" smtClean="0">
              <a:solidFill>
                <a:sysClr val="windowText" lastClr="000000"/>
              </a:solidFill>
              <a:latin typeface="Corbel"/>
              <a:ea typeface="+mn-ea"/>
              <a:cs typeface="+mn-cs"/>
            </a:rPr>
            <a:t> </a:t>
          </a:r>
          <a:r>
            <a:rPr lang="en-US" sz="1100" dirty="0" err="1" smtClean="0">
              <a:solidFill>
                <a:sysClr val="windowText" lastClr="000000"/>
              </a:solidFill>
              <a:latin typeface="Corbel"/>
              <a:ea typeface="+mn-ea"/>
              <a:cs typeface="+mn-cs"/>
            </a:rPr>
            <a:t>programului</a:t>
          </a:r>
          <a:r>
            <a:rPr lang="en-US" sz="1100" dirty="0" smtClean="0">
              <a:solidFill>
                <a:sysClr val="windowText" lastClr="000000"/>
              </a:solidFill>
              <a:latin typeface="Corbel"/>
              <a:ea typeface="+mn-ea"/>
              <a:cs typeface="+mn-cs"/>
            </a:rPr>
            <a:t> de </a:t>
          </a:r>
          <a:r>
            <a:rPr lang="en-US" sz="1100" dirty="0" err="1" smtClean="0">
              <a:solidFill>
                <a:sysClr val="windowText" lastClr="000000"/>
              </a:solidFill>
              <a:latin typeface="Corbel"/>
              <a:ea typeface="+mn-ea"/>
              <a:cs typeface="+mn-cs"/>
            </a:rPr>
            <a:t>revitalizare</a:t>
          </a:r>
          <a:r>
            <a:rPr lang="en-US" sz="1100" dirty="0" smtClean="0">
              <a:solidFill>
                <a:sysClr val="windowText" lastClr="000000"/>
              </a:solidFill>
              <a:latin typeface="Corbel"/>
              <a:ea typeface="+mn-ea"/>
              <a:cs typeface="+mn-cs"/>
            </a:rPr>
            <a:t>  </a:t>
          </a:r>
          <a:r>
            <a:rPr lang="en-US" sz="1100" dirty="0" err="1" smtClean="0">
              <a:solidFill>
                <a:sysClr val="windowText" lastClr="000000"/>
              </a:solidFill>
              <a:latin typeface="Corbel"/>
              <a:ea typeface="+mn-ea"/>
              <a:cs typeface="+mn-cs"/>
            </a:rPr>
            <a:t>urban</a:t>
          </a:r>
          <a:r>
            <a:rPr lang="ro-RO" sz="1100" dirty="0" err="1" smtClean="0">
              <a:solidFill>
                <a:sysClr val="windowText" lastClr="000000"/>
              </a:solidFill>
              <a:latin typeface="Corbel"/>
              <a:ea typeface="+mn-ea"/>
              <a:cs typeface="+mn-cs"/>
            </a:rPr>
            <a:t>ă</a:t>
          </a:r>
          <a:endParaRPr lang="en-US" sz="1100" dirty="0">
            <a:solidFill>
              <a:sysClr val="windowText" lastClr="000000"/>
            </a:solidFill>
            <a:latin typeface="Corbel"/>
            <a:ea typeface="+mn-ea"/>
            <a:cs typeface="+mn-cs"/>
          </a:endParaRPr>
        </a:p>
      </dgm:t>
    </dgm:pt>
    <dgm:pt modelId="{5BAD3072-5B5B-4F0B-B0EF-8A41E81EC6AC}" type="parTrans" cxnId="{CFC8A88C-053C-457B-A372-141762E1BEFF}">
      <dgm:prSet/>
      <dgm:spPr/>
      <dgm:t>
        <a:bodyPr/>
        <a:lstStyle/>
        <a:p>
          <a:endParaRPr lang="en-US" sz="1100"/>
        </a:p>
      </dgm:t>
    </dgm:pt>
    <dgm:pt modelId="{512088AD-C2BA-41F4-8C44-66B4612FB573}" type="sibTrans" cxnId="{CFC8A88C-053C-457B-A372-141762E1BEFF}">
      <dgm:prSet/>
      <dgm:spPr/>
      <dgm:t>
        <a:bodyPr/>
        <a:lstStyle/>
        <a:p>
          <a:endParaRPr lang="en-US" sz="1100"/>
        </a:p>
      </dgm:t>
    </dgm:pt>
    <dgm:pt modelId="{10932DC0-8CC9-48A1-BB4E-4431B0E83989}">
      <dgm:prSet phldrT="[Text]" custT="1"/>
      <dgm:spPr>
        <a:xfrm>
          <a:off x="0" y="2842463"/>
          <a:ext cx="5410200" cy="233221"/>
        </a:xfrm>
        <a:gradFill rotWithShape="0">
          <a:gsLst>
            <a:gs pos="0">
              <a:srgbClr val="9BBB59">
                <a:alpha val="90000"/>
                <a:hueOff val="0"/>
                <a:satOff val="0"/>
                <a:lumOff val="0"/>
                <a:alphaOff val="0"/>
                <a:tint val="50000"/>
                <a:satMod val="300000"/>
              </a:srgbClr>
            </a:gs>
            <a:gs pos="35000">
              <a:srgbClr val="9BBB59">
                <a:alpha val="90000"/>
                <a:hueOff val="0"/>
                <a:satOff val="0"/>
                <a:lumOff val="0"/>
                <a:alphaOff val="0"/>
                <a:tint val="37000"/>
                <a:satMod val="300000"/>
              </a:srgbClr>
            </a:gs>
            <a:gs pos="100000">
              <a:srgbClr val="9BBB59">
                <a:alpha val="90000"/>
                <a:hueOff val="0"/>
                <a:satOff val="0"/>
                <a:lumOff val="0"/>
                <a:alphaOff val="0"/>
                <a:tint val="15000"/>
                <a:satMod val="350000"/>
              </a:srgbClr>
            </a:gs>
          </a:gsLst>
          <a:lin ang="16200000" scaled="1"/>
        </a:gradFill>
        <a:ln>
          <a:noFill/>
        </a:ln>
        <a:effectLst>
          <a:outerShdw blurRad="50800" algn="tl" rotWithShape="0">
            <a:srgbClr val="000000">
              <a:alpha val="64000"/>
            </a:srgbClr>
          </a:outerShdw>
        </a:effectLst>
        <a:scene3d>
          <a:camera prst="orthographicFront"/>
          <a:lightRig rig="flat" dir="t"/>
        </a:scene3d>
        <a:sp3d prstMaterial="dkEdge">
          <a:bevelT w="8200" h="38100"/>
        </a:sp3d>
      </dgm:spPr>
      <dgm:t>
        <a:bodyPr/>
        <a:lstStyle/>
        <a:p>
          <a:r>
            <a:rPr lang="ro-RO" sz="1100" dirty="0">
              <a:solidFill>
                <a:sysClr val="windowText" lastClr="000000"/>
              </a:solidFill>
              <a:latin typeface="Corbel"/>
              <a:ea typeface="+mn-ea"/>
              <a:cs typeface="+mn-cs"/>
            </a:rPr>
            <a:t>Monitorizarea și evaluarea</a:t>
          </a:r>
          <a:endParaRPr lang="en-US" sz="1100" dirty="0">
            <a:solidFill>
              <a:sysClr val="windowText" lastClr="000000"/>
            </a:solidFill>
            <a:latin typeface="Corbel"/>
            <a:ea typeface="+mn-ea"/>
            <a:cs typeface="+mn-cs"/>
          </a:endParaRPr>
        </a:p>
      </dgm:t>
    </dgm:pt>
    <dgm:pt modelId="{2597AFF7-5152-49C2-B1D2-E70706FBDFEF}" type="parTrans" cxnId="{71A4B619-1CB3-488A-8731-CAAB7670E669}">
      <dgm:prSet/>
      <dgm:spPr/>
      <dgm:t>
        <a:bodyPr/>
        <a:lstStyle/>
        <a:p>
          <a:endParaRPr lang="en-US"/>
        </a:p>
      </dgm:t>
    </dgm:pt>
    <dgm:pt modelId="{5CB04723-3D7B-4BCF-B7D5-2DA09D4AF4C8}" type="sibTrans" cxnId="{71A4B619-1CB3-488A-8731-CAAB7670E669}">
      <dgm:prSet/>
      <dgm:spPr/>
      <dgm:t>
        <a:bodyPr/>
        <a:lstStyle/>
        <a:p>
          <a:endParaRPr lang="en-US"/>
        </a:p>
      </dgm:t>
    </dgm:pt>
    <dgm:pt modelId="{6C630506-3C9A-4159-AAA8-606988FB65AF}" type="pres">
      <dgm:prSet presAssocID="{8278DD74-10F4-4F2F-A7A6-DCB89EDC735A}" presName="Name0" presStyleCnt="0">
        <dgm:presLayoutVars>
          <dgm:dir/>
          <dgm:animLvl val="lvl"/>
          <dgm:resizeHandles val="exact"/>
        </dgm:presLayoutVars>
      </dgm:prSet>
      <dgm:spPr/>
      <dgm:t>
        <a:bodyPr/>
        <a:lstStyle/>
        <a:p>
          <a:endParaRPr lang="en-US"/>
        </a:p>
      </dgm:t>
    </dgm:pt>
    <dgm:pt modelId="{A1DB40CC-0BF4-4D9B-94B0-CAC8DA316A22}" type="pres">
      <dgm:prSet presAssocID="{10932DC0-8CC9-48A1-BB4E-4431B0E83989}" presName="boxAndChildren" presStyleCnt="0"/>
      <dgm:spPr/>
    </dgm:pt>
    <dgm:pt modelId="{FEAE7586-F724-40E9-B16F-F73E91870B02}" type="pres">
      <dgm:prSet presAssocID="{10932DC0-8CC9-48A1-BB4E-4431B0E83989}" presName="parentTextBox" presStyleLbl="node1" presStyleIdx="0" presStyleCnt="9"/>
      <dgm:spPr/>
      <dgm:t>
        <a:bodyPr/>
        <a:lstStyle/>
        <a:p>
          <a:endParaRPr lang="en-US"/>
        </a:p>
      </dgm:t>
    </dgm:pt>
    <dgm:pt modelId="{29B77C2A-8B63-47EB-85B1-C93407C2F049}" type="pres">
      <dgm:prSet presAssocID="{44849915-AA7B-4548-9D1F-76570AAF6AC9}" presName="sp" presStyleCnt="0"/>
      <dgm:spPr/>
    </dgm:pt>
    <dgm:pt modelId="{FA417DFD-C343-4618-87AA-94AE0114AF46}" type="pres">
      <dgm:prSet presAssocID="{76563067-C5FA-4437-BD07-D486335A6038}" presName="arrowAndChildren" presStyleCnt="0"/>
      <dgm:spPr/>
    </dgm:pt>
    <dgm:pt modelId="{FF1A228E-20E4-412F-A015-451B267830DF}" type="pres">
      <dgm:prSet presAssocID="{76563067-C5FA-4437-BD07-D486335A6038}" presName="parentTextArrow" presStyleLbl="node1" presStyleIdx="1" presStyleCnt="9"/>
      <dgm:spPr/>
      <dgm:t>
        <a:bodyPr/>
        <a:lstStyle/>
        <a:p>
          <a:endParaRPr lang="en-US"/>
        </a:p>
      </dgm:t>
    </dgm:pt>
    <dgm:pt modelId="{66F1B3FE-FB60-4F43-8189-20AC9C743C91}" type="pres">
      <dgm:prSet presAssocID="{DEEC4E2E-B80C-416D-9CE3-3234D4BA8E8C}" presName="sp" presStyleCnt="0"/>
      <dgm:spPr/>
      <dgm:t>
        <a:bodyPr/>
        <a:lstStyle/>
        <a:p>
          <a:endParaRPr lang="en-US"/>
        </a:p>
      </dgm:t>
    </dgm:pt>
    <dgm:pt modelId="{E065673A-1695-4157-99A8-260D51E218AA}" type="pres">
      <dgm:prSet presAssocID="{B2DF4D70-8B30-405A-BD8B-7F10F0E4FA4B}" presName="arrowAndChildren" presStyleCnt="0"/>
      <dgm:spPr/>
      <dgm:t>
        <a:bodyPr/>
        <a:lstStyle/>
        <a:p>
          <a:endParaRPr lang="en-US"/>
        </a:p>
      </dgm:t>
    </dgm:pt>
    <dgm:pt modelId="{B94635BA-6487-4B21-87D3-9AA430EF04D4}" type="pres">
      <dgm:prSet presAssocID="{B2DF4D70-8B30-405A-BD8B-7F10F0E4FA4B}" presName="parentTextArrow" presStyleLbl="node1" presStyleIdx="2" presStyleCnt="9"/>
      <dgm:spPr>
        <a:prstGeom prst="upArrowCallout">
          <a:avLst/>
        </a:prstGeom>
      </dgm:spPr>
      <dgm:t>
        <a:bodyPr/>
        <a:lstStyle/>
        <a:p>
          <a:endParaRPr lang="en-US"/>
        </a:p>
      </dgm:t>
    </dgm:pt>
    <dgm:pt modelId="{0E7A802F-88C3-4747-A8CF-A26D3EDC87AC}" type="pres">
      <dgm:prSet presAssocID="{B789D0CC-EDD3-41F2-88AB-D36C274B7A72}" presName="sp" presStyleCnt="0"/>
      <dgm:spPr/>
      <dgm:t>
        <a:bodyPr/>
        <a:lstStyle/>
        <a:p>
          <a:endParaRPr lang="en-US"/>
        </a:p>
      </dgm:t>
    </dgm:pt>
    <dgm:pt modelId="{537D974E-5673-4879-A477-BE333CAB6BA3}" type="pres">
      <dgm:prSet presAssocID="{3082DA8E-E491-4FD0-A414-77481C900C86}" presName="arrowAndChildren" presStyleCnt="0"/>
      <dgm:spPr/>
      <dgm:t>
        <a:bodyPr/>
        <a:lstStyle/>
        <a:p>
          <a:endParaRPr lang="en-US"/>
        </a:p>
      </dgm:t>
    </dgm:pt>
    <dgm:pt modelId="{951A63E7-8075-4FCF-965B-A371CB8B1AB8}" type="pres">
      <dgm:prSet presAssocID="{3082DA8E-E491-4FD0-A414-77481C900C86}" presName="parentTextArrow" presStyleLbl="node1" presStyleIdx="3" presStyleCnt="9"/>
      <dgm:spPr>
        <a:prstGeom prst="upArrowCallout">
          <a:avLst/>
        </a:prstGeom>
      </dgm:spPr>
      <dgm:t>
        <a:bodyPr/>
        <a:lstStyle/>
        <a:p>
          <a:endParaRPr lang="en-US"/>
        </a:p>
      </dgm:t>
    </dgm:pt>
    <dgm:pt modelId="{AC15BA03-9A48-4D52-B0FB-965E33739EE2}" type="pres">
      <dgm:prSet presAssocID="{B9B4080A-BF44-4D82-8F20-4EEDC0DCBB00}" presName="sp" presStyleCnt="0"/>
      <dgm:spPr/>
      <dgm:t>
        <a:bodyPr/>
        <a:lstStyle/>
        <a:p>
          <a:endParaRPr lang="en-US"/>
        </a:p>
      </dgm:t>
    </dgm:pt>
    <dgm:pt modelId="{57984FC8-3E07-4839-B335-A28DBDE567EC}" type="pres">
      <dgm:prSet presAssocID="{83963AEE-704A-48C0-8529-EAA320B17424}" presName="arrowAndChildren" presStyleCnt="0"/>
      <dgm:spPr/>
      <dgm:t>
        <a:bodyPr/>
        <a:lstStyle/>
        <a:p>
          <a:endParaRPr lang="en-US"/>
        </a:p>
      </dgm:t>
    </dgm:pt>
    <dgm:pt modelId="{455CBA27-F5F9-410A-A273-852D1C59EB32}" type="pres">
      <dgm:prSet presAssocID="{83963AEE-704A-48C0-8529-EAA320B17424}" presName="parentTextArrow" presStyleLbl="node1" presStyleIdx="4" presStyleCnt="9"/>
      <dgm:spPr>
        <a:prstGeom prst="upArrowCallout">
          <a:avLst/>
        </a:prstGeom>
      </dgm:spPr>
      <dgm:t>
        <a:bodyPr/>
        <a:lstStyle/>
        <a:p>
          <a:endParaRPr lang="en-US"/>
        </a:p>
      </dgm:t>
    </dgm:pt>
    <dgm:pt modelId="{B9923995-8634-4111-B792-DECBFB5EDCE7}" type="pres">
      <dgm:prSet presAssocID="{FF80EED4-7092-40E4-9110-56C1225B49B5}" presName="sp" presStyleCnt="0"/>
      <dgm:spPr/>
      <dgm:t>
        <a:bodyPr/>
        <a:lstStyle/>
        <a:p>
          <a:endParaRPr lang="en-US"/>
        </a:p>
      </dgm:t>
    </dgm:pt>
    <dgm:pt modelId="{1F62F693-66EC-4691-B071-EE16FF005970}" type="pres">
      <dgm:prSet presAssocID="{2DE4C2C6-3BDD-4A8F-887A-22D634E53615}" presName="arrowAndChildren" presStyleCnt="0"/>
      <dgm:spPr/>
      <dgm:t>
        <a:bodyPr/>
        <a:lstStyle/>
        <a:p>
          <a:endParaRPr lang="en-US"/>
        </a:p>
      </dgm:t>
    </dgm:pt>
    <dgm:pt modelId="{0D479DD2-B5F9-4ABB-87A5-87AF18DE41BB}" type="pres">
      <dgm:prSet presAssocID="{2DE4C2C6-3BDD-4A8F-887A-22D634E53615}" presName="parentTextArrow" presStyleLbl="node1" presStyleIdx="5" presStyleCnt="9"/>
      <dgm:spPr>
        <a:prstGeom prst="upArrowCallout">
          <a:avLst/>
        </a:prstGeom>
      </dgm:spPr>
      <dgm:t>
        <a:bodyPr/>
        <a:lstStyle/>
        <a:p>
          <a:endParaRPr lang="en-US"/>
        </a:p>
      </dgm:t>
    </dgm:pt>
    <dgm:pt modelId="{A79C1456-D10E-48A4-86A6-B325B9394817}" type="pres">
      <dgm:prSet presAssocID="{7479CF0E-8EC0-4921-BD5E-A73C796A173B}" presName="sp" presStyleCnt="0"/>
      <dgm:spPr/>
      <dgm:t>
        <a:bodyPr/>
        <a:lstStyle/>
        <a:p>
          <a:endParaRPr lang="en-US"/>
        </a:p>
      </dgm:t>
    </dgm:pt>
    <dgm:pt modelId="{1E0BB0F8-957F-463E-A0DF-16498B6BC906}" type="pres">
      <dgm:prSet presAssocID="{725BF62A-6FD7-4DDC-B9FA-6D0E6ECC6A54}" presName="arrowAndChildren" presStyleCnt="0"/>
      <dgm:spPr/>
      <dgm:t>
        <a:bodyPr/>
        <a:lstStyle/>
        <a:p>
          <a:endParaRPr lang="en-US"/>
        </a:p>
      </dgm:t>
    </dgm:pt>
    <dgm:pt modelId="{4B72FC91-A83E-49F5-9CC5-5EF3DFCEC1FE}" type="pres">
      <dgm:prSet presAssocID="{725BF62A-6FD7-4DDC-B9FA-6D0E6ECC6A54}" presName="parentTextArrow" presStyleLbl="node1" presStyleIdx="6" presStyleCnt="9"/>
      <dgm:spPr>
        <a:prstGeom prst="upArrowCallout">
          <a:avLst/>
        </a:prstGeom>
      </dgm:spPr>
      <dgm:t>
        <a:bodyPr/>
        <a:lstStyle/>
        <a:p>
          <a:endParaRPr lang="en-US"/>
        </a:p>
      </dgm:t>
    </dgm:pt>
    <dgm:pt modelId="{68D74C23-EF69-432C-9B26-A5109B8773FD}" type="pres">
      <dgm:prSet presAssocID="{512088AD-C2BA-41F4-8C44-66B4612FB573}" presName="sp" presStyleCnt="0"/>
      <dgm:spPr/>
      <dgm:t>
        <a:bodyPr/>
        <a:lstStyle/>
        <a:p>
          <a:endParaRPr lang="en-US"/>
        </a:p>
      </dgm:t>
    </dgm:pt>
    <dgm:pt modelId="{1E143F21-3E00-4235-AADF-6F50FFC9374B}" type="pres">
      <dgm:prSet presAssocID="{664CF364-CAB3-4AE8-8705-CFDFADEE6481}" presName="arrowAndChildren" presStyleCnt="0"/>
      <dgm:spPr/>
      <dgm:t>
        <a:bodyPr/>
        <a:lstStyle/>
        <a:p>
          <a:endParaRPr lang="en-US"/>
        </a:p>
      </dgm:t>
    </dgm:pt>
    <dgm:pt modelId="{8AA3A092-924A-442D-A0EB-6A83D3F19FB0}" type="pres">
      <dgm:prSet presAssocID="{664CF364-CAB3-4AE8-8705-CFDFADEE6481}" presName="parentTextArrow" presStyleLbl="node1" presStyleIdx="7" presStyleCnt="9"/>
      <dgm:spPr>
        <a:prstGeom prst="upArrowCallout">
          <a:avLst/>
        </a:prstGeom>
      </dgm:spPr>
      <dgm:t>
        <a:bodyPr/>
        <a:lstStyle/>
        <a:p>
          <a:endParaRPr lang="en-US"/>
        </a:p>
      </dgm:t>
    </dgm:pt>
    <dgm:pt modelId="{819EC80B-5156-4198-ADF0-4EF077D38FDA}" type="pres">
      <dgm:prSet presAssocID="{4F61F779-201C-4AA3-8DD4-C38F2F2409F4}" presName="sp" presStyleCnt="0"/>
      <dgm:spPr/>
      <dgm:t>
        <a:bodyPr/>
        <a:lstStyle/>
        <a:p>
          <a:endParaRPr lang="en-US"/>
        </a:p>
      </dgm:t>
    </dgm:pt>
    <dgm:pt modelId="{A330AE91-386D-4292-A370-2439D580490F}" type="pres">
      <dgm:prSet presAssocID="{3D51B2BF-2C62-43CB-83DD-7CEB4D234422}" presName="arrowAndChildren" presStyleCnt="0"/>
      <dgm:spPr/>
      <dgm:t>
        <a:bodyPr/>
        <a:lstStyle/>
        <a:p>
          <a:endParaRPr lang="en-US"/>
        </a:p>
      </dgm:t>
    </dgm:pt>
    <dgm:pt modelId="{D4168662-919E-4D7B-8C2A-1FF237351B5E}" type="pres">
      <dgm:prSet presAssocID="{3D51B2BF-2C62-43CB-83DD-7CEB4D234422}" presName="parentTextArrow" presStyleLbl="node1" presStyleIdx="8" presStyleCnt="9"/>
      <dgm:spPr>
        <a:prstGeom prst="upArrowCallout">
          <a:avLst/>
        </a:prstGeom>
      </dgm:spPr>
      <dgm:t>
        <a:bodyPr/>
        <a:lstStyle/>
        <a:p>
          <a:endParaRPr lang="en-US"/>
        </a:p>
      </dgm:t>
    </dgm:pt>
  </dgm:ptLst>
  <dgm:cxnLst>
    <dgm:cxn modelId="{AD0949A3-308E-4E6C-84A9-54855FD57ADF}" type="presOf" srcId="{664CF364-CAB3-4AE8-8705-CFDFADEE6481}" destId="{8AA3A092-924A-442D-A0EB-6A83D3F19FB0}" srcOrd="0" destOrd="0" presId="urn:microsoft.com/office/officeart/2005/8/layout/process4"/>
    <dgm:cxn modelId="{25F90D91-3E63-47E7-8B8D-76327894297F}" srcId="{8278DD74-10F4-4F2F-A7A6-DCB89EDC735A}" destId="{3082DA8E-E491-4FD0-A414-77481C900C86}" srcOrd="5" destOrd="0" parTransId="{C36A3F72-87A7-498C-A3F3-F64603C7F182}" sibTransId="{B789D0CC-EDD3-41F2-88AB-D36C274B7A72}"/>
    <dgm:cxn modelId="{25BFC109-A8D4-4D7A-8F35-FB5FA61D2CA9}" type="presOf" srcId="{8278DD74-10F4-4F2F-A7A6-DCB89EDC735A}" destId="{6C630506-3C9A-4159-AAA8-606988FB65AF}" srcOrd="0" destOrd="0" presId="urn:microsoft.com/office/officeart/2005/8/layout/process4"/>
    <dgm:cxn modelId="{86D07634-E8EF-408F-8E82-61261BCD849F}" srcId="{8278DD74-10F4-4F2F-A7A6-DCB89EDC735A}" destId="{2DE4C2C6-3BDD-4A8F-887A-22D634E53615}" srcOrd="3" destOrd="0" parTransId="{218BE3CE-D453-4D50-857B-E9FC72E2B2E1}" sibTransId="{FF80EED4-7092-40E4-9110-56C1225B49B5}"/>
    <dgm:cxn modelId="{6D8C6607-99D1-473C-9BC5-BF315EE78261}" srcId="{8278DD74-10F4-4F2F-A7A6-DCB89EDC735A}" destId="{76563067-C5FA-4437-BD07-D486335A6038}" srcOrd="7" destOrd="0" parTransId="{A62DEF18-ABF2-4C06-8F94-E138E97AEF77}" sibTransId="{44849915-AA7B-4548-9D1F-76570AAF6AC9}"/>
    <dgm:cxn modelId="{07D7B8B0-F018-48D7-99C5-A89D70BFF808}" type="presOf" srcId="{76563067-C5FA-4437-BD07-D486335A6038}" destId="{FF1A228E-20E4-412F-A015-451B267830DF}" srcOrd="0" destOrd="0" presId="urn:microsoft.com/office/officeart/2005/8/layout/process4"/>
    <dgm:cxn modelId="{71A4B619-1CB3-488A-8731-CAAB7670E669}" srcId="{8278DD74-10F4-4F2F-A7A6-DCB89EDC735A}" destId="{10932DC0-8CC9-48A1-BB4E-4431B0E83989}" srcOrd="8" destOrd="0" parTransId="{2597AFF7-5152-49C2-B1D2-E70706FBDFEF}" sibTransId="{5CB04723-3D7B-4BCF-B7D5-2DA09D4AF4C8}"/>
    <dgm:cxn modelId="{4B374B4A-146C-4486-BCB9-100E7BA46EF7}" srcId="{8278DD74-10F4-4F2F-A7A6-DCB89EDC735A}" destId="{B2DF4D70-8B30-405A-BD8B-7F10F0E4FA4B}" srcOrd="6" destOrd="0" parTransId="{19554820-6979-4ACD-AAC5-4533E4E4BCB4}" sibTransId="{DEEC4E2E-B80C-416D-9CE3-3234D4BA8E8C}"/>
    <dgm:cxn modelId="{1325910F-33B2-476C-A716-9FEA355D15D3}" type="presOf" srcId="{83963AEE-704A-48C0-8529-EAA320B17424}" destId="{455CBA27-F5F9-410A-A273-852D1C59EB32}" srcOrd="0" destOrd="0" presId="urn:microsoft.com/office/officeart/2005/8/layout/process4"/>
    <dgm:cxn modelId="{CFC8A88C-053C-457B-A372-141762E1BEFF}" srcId="{8278DD74-10F4-4F2F-A7A6-DCB89EDC735A}" destId="{664CF364-CAB3-4AE8-8705-CFDFADEE6481}" srcOrd="1" destOrd="0" parTransId="{5BAD3072-5B5B-4F0B-B0EF-8A41E81EC6AC}" sibTransId="{512088AD-C2BA-41F4-8C44-66B4612FB573}"/>
    <dgm:cxn modelId="{530C3610-FEC6-4F9A-BA0A-70A09B49907F}" type="presOf" srcId="{2DE4C2C6-3BDD-4A8F-887A-22D634E53615}" destId="{0D479DD2-B5F9-4ABB-87A5-87AF18DE41BB}" srcOrd="0" destOrd="0" presId="urn:microsoft.com/office/officeart/2005/8/layout/process4"/>
    <dgm:cxn modelId="{05CBFCE4-798E-4269-9D26-912BDE3FD749}" srcId="{8278DD74-10F4-4F2F-A7A6-DCB89EDC735A}" destId="{83963AEE-704A-48C0-8529-EAA320B17424}" srcOrd="4" destOrd="0" parTransId="{061D1629-41FD-477E-B4B0-9F6D0B1F9369}" sibTransId="{B9B4080A-BF44-4D82-8F20-4EEDC0DCBB00}"/>
    <dgm:cxn modelId="{0BCA41AA-E9E7-4E67-90BA-0B47E7FCF645}" type="presOf" srcId="{725BF62A-6FD7-4DDC-B9FA-6D0E6ECC6A54}" destId="{4B72FC91-A83E-49F5-9CC5-5EF3DFCEC1FE}" srcOrd="0" destOrd="0" presId="urn:microsoft.com/office/officeart/2005/8/layout/process4"/>
    <dgm:cxn modelId="{04ABC9D3-D8AF-41B2-AF4F-0F9D07F21969}" type="presOf" srcId="{3D51B2BF-2C62-43CB-83DD-7CEB4D234422}" destId="{D4168662-919E-4D7B-8C2A-1FF237351B5E}" srcOrd="0" destOrd="0" presId="urn:microsoft.com/office/officeart/2005/8/layout/process4"/>
    <dgm:cxn modelId="{16EFB65B-AEC8-4B12-AF6D-05985181C788}" type="presOf" srcId="{10932DC0-8CC9-48A1-BB4E-4431B0E83989}" destId="{FEAE7586-F724-40E9-B16F-F73E91870B02}" srcOrd="0" destOrd="0" presId="urn:microsoft.com/office/officeart/2005/8/layout/process4"/>
    <dgm:cxn modelId="{FA194D99-7F96-4B77-A502-22D405FDCB33}" type="presOf" srcId="{3082DA8E-E491-4FD0-A414-77481C900C86}" destId="{951A63E7-8075-4FCF-965B-A371CB8B1AB8}" srcOrd="0" destOrd="0" presId="urn:microsoft.com/office/officeart/2005/8/layout/process4"/>
    <dgm:cxn modelId="{5B0C5CD6-1D92-470A-9B70-46E07F26168B}" srcId="{8278DD74-10F4-4F2F-A7A6-DCB89EDC735A}" destId="{725BF62A-6FD7-4DDC-B9FA-6D0E6ECC6A54}" srcOrd="2" destOrd="0" parTransId="{6A740434-B3F3-4041-809B-3D6DA13BAF42}" sibTransId="{7479CF0E-8EC0-4921-BD5E-A73C796A173B}"/>
    <dgm:cxn modelId="{B7C87E09-837A-4794-9DAF-162BB128983C}" srcId="{8278DD74-10F4-4F2F-A7A6-DCB89EDC735A}" destId="{3D51B2BF-2C62-43CB-83DD-7CEB4D234422}" srcOrd="0" destOrd="0" parTransId="{8487FFA8-061C-49A8-9FD3-DD63556E08DA}" sibTransId="{4F61F779-201C-4AA3-8DD4-C38F2F2409F4}"/>
    <dgm:cxn modelId="{8B6BA415-BA90-407C-9D03-F08A628C0525}" type="presOf" srcId="{B2DF4D70-8B30-405A-BD8B-7F10F0E4FA4B}" destId="{B94635BA-6487-4B21-87D3-9AA430EF04D4}" srcOrd="0" destOrd="0" presId="urn:microsoft.com/office/officeart/2005/8/layout/process4"/>
    <dgm:cxn modelId="{350506A1-0A1A-424E-8C51-5908958642D4}" type="presParOf" srcId="{6C630506-3C9A-4159-AAA8-606988FB65AF}" destId="{A1DB40CC-0BF4-4D9B-94B0-CAC8DA316A22}" srcOrd="0" destOrd="0" presId="urn:microsoft.com/office/officeart/2005/8/layout/process4"/>
    <dgm:cxn modelId="{EDEBD29E-17A2-4F90-B1B0-26B832485A47}" type="presParOf" srcId="{A1DB40CC-0BF4-4D9B-94B0-CAC8DA316A22}" destId="{FEAE7586-F724-40E9-B16F-F73E91870B02}" srcOrd="0" destOrd="0" presId="urn:microsoft.com/office/officeart/2005/8/layout/process4"/>
    <dgm:cxn modelId="{D40457C8-FFB4-4E01-B409-17C87A5DEF6F}" type="presParOf" srcId="{6C630506-3C9A-4159-AAA8-606988FB65AF}" destId="{29B77C2A-8B63-47EB-85B1-C93407C2F049}" srcOrd="1" destOrd="0" presId="urn:microsoft.com/office/officeart/2005/8/layout/process4"/>
    <dgm:cxn modelId="{5BA24B20-9840-4069-BABD-7825AFD9B02A}" type="presParOf" srcId="{6C630506-3C9A-4159-AAA8-606988FB65AF}" destId="{FA417DFD-C343-4618-87AA-94AE0114AF46}" srcOrd="2" destOrd="0" presId="urn:microsoft.com/office/officeart/2005/8/layout/process4"/>
    <dgm:cxn modelId="{D7DA39B4-1FD1-4F17-AA6D-5289DF0F5FA2}" type="presParOf" srcId="{FA417DFD-C343-4618-87AA-94AE0114AF46}" destId="{FF1A228E-20E4-412F-A015-451B267830DF}" srcOrd="0" destOrd="0" presId="urn:microsoft.com/office/officeart/2005/8/layout/process4"/>
    <dgm:cxn modelId="{4E0E1B2F-AE3E-493D-A5BE-7B7332A04EA7}" type="presParOf" srcId="{6C630506-3C9A-4159-AAA8-606988FB65AF}" destId="{66F1B3FE-FB60-4F43-8189-20AC9C743C91}" srcOrd="3" destOrd="0" presId="urn:microsoft.com/office/officeart/2005/8/layout/process4"/>
    <dgm:cxn modelId="{FB7100AD-8B84-4BEF-B44C-62C61B51DD27}" type="presParOf" srcId="{6C630506-3C9A-4159-AAA8-606988FB65AF}" destId="{E065673A-1695-4157-99A8-260D51E218AA}" srcOrd="4" destOrd="0" presId="urn:microsoft.com/office/officeart/2005/8/layout/process4"/>
    <dgm:cxn modelId="{5285AE6F-DE8D-400E-A99C-6D8388486D90}" type="presParOf" srcId="{E065673A-1695-4157-99A8-260D51E218AA}" destId="{B94635BA-6487-4B21-87D3-9AA430EF04D4}" srcOrd="0" destOrd="0" presId="urn:microsoft.com/office/officeart/2005/8/layout/process4"/>
    <dgm:cxn modelId="{016C15B5-B094-4443-B9FA-A2F7CA8202B7}" type="presParOf" srcId="{6C630506-3C9A-4159-AAA8-606988FB65AF}" destId="{0E7A802F-88C3-4747-A8CF-A26D3EDC87AC}" srcOrd="5" destOrd="0" presId="urn:microsoft.com/office/officeart/2005/8/layout/process4"/>
    <dgm:cxn modelId="{97C0A426-B970-4C72-9BC3-B1D20DF76833}" type="presParOf" srcId="{6C630506-3C9A-4159-AAA8-606988FB65AF}" destId="{537D974E-5673-4879-A477-BE333CAB6BA3}" srcOrd="6" destOrd="0" presId="urn:microsoft.com/office/officeart/2005/8/layout/process4"/>
    <dgm:cxn modelId="{3FCB005B-B1D3-4915-8866-2B45BF5AF458}" type="presParOf" srcId="{537D974E-5673-4879-A477-BE333CAB6BA3}" destId="{951A63E7-8075-4FCF-965B-A371CB8B1AB8}" srcOrd="0" destOrd="0" presId="urn:microsoft.com/office/officeart/2005/8/layout/process4"/>
    <dgm:cxn modelId="{AC9D1120-EA1F-4F7F-B1EA-68DF40220007}" type="presParOf" srcId="{6C630506-3C9A-4159-AAA8-606988FB65AF}" destId="{AC15BA03-9A48-4D52-B0FB-965E33739EE2}" srcOrd="7" destOrd="0" presId="urn:microsoft.com/office/officeart/2005/8/layout/process4"/>
    <dgm:cxn modelId="{AA3AC9B0-CE97-457A-9D21-F2EE0B56C6E0}" type="presParOf" srcId="{6C630506-3C9A-4159-AAA8-606988FB65AF}" destId="{57984FC8-3E07-4839-B335-A28DBDE567EC}" srcOrd="8" destOrd="0" presId="urn:microsoft.com/office/officeart/2005/8/layout/process4"/>
    <dgm:cxn modelId="{C494B061-BCCD-4CB5-9BC4-2677A2863ACD}" type="presParOf" srcId="{57984FC8-3E07-4839-B335-A28DBDE567EC}" destId="{455CBA27-F5F9-410A-A273-852D1C59EB32}" srcOrd="0" destOrd="0" presId="urn:microsoft.com/office/officeart/2005/8/layout/process4"/>
    <dgm:cxn modelId="{9E1D12C5-C1ED-4B90-9B50-58B214533D76}" type="presParOf" srcId="{6C630506-3C9A-4159-AAA8-606988FB65AF}" destId="{B9923995-8634-4111-B792-DECBFB5EDCE7}" srcOrd="9" destOrd="0" presId="urn:microsoft.com/office/officeart/2005/8/layout/process4"/>
    <dgm:cxn modelId="{4365464D-F98E-4A01-A318-B98C9A230F2F}" type="presParOf" srcId="{6C630506-3C9A-4159-AAA8-606988FB65AF}" destId="{1F62F693-66EC-4691-B071-EE16FF005970}" srcOrd="10" destOrd="0" presId="urn:microsoft.com/office/officeart/2005/8/layout/process4"/>
    <dgm:cxn modelId="{F4E18C73-7EEF-42EB-A8AB-DF30B2B1CBD2}" type="presParOf" srcId="{1F62F693-66EC-4691-B071-EE16FF005970}" destId="{0D479DD2-B5F9-4ABB-87A5-87AF18DE41BB}" srcOrd="0" destOrd="0" presId="urn:microsoft.com/office/officeart/2005/8/layout/process4"/>
    <dgm:cxn modelId="{6A4E21E2-62C7-4EE1-BD39-30B71F910138}" type="presParOf" srcId="{6C630506-3C9A-4159-AAA8-606988FB65AF}" destId="{A79C1456-D10E-48A4-86A6-B325B9394817}" srcOrd="11" destOrd="0" presId="urn:microsoft.com/office/officeart/2005/8/layout/process4"/>
    <dgm:cxn modelId="{3FCCB9EE-06A2-42B5-9924-4BD2FB471FF0}" type="presParOf" srcId="{6C630506-3C9A-4159-AAA8-606988FB65AF}" destId="{1E0BB0F8-957F-463E-A0DF-16498B6BC906}" srcOrd="12" destOrd="0" presId="urn:microsoft.com/office/officeart/2005/8/layout/process4"/>
    <dgm:cxn modelId="{4E350472-298E-45FE-9859-8E0F458D1BFF}" type="presParOf" srcId="{1E0BB0F8-957F-463E-A0DF-16498B6BC906}" destId="{4B72FC91-A83E-49F5-9CC5-5EF3DFCEC1FE}" srcOrd="0" destOrd="0" presId="urn:microsoft.com/office/officeart/2005/8/layout/process4"/>
    <dgm:cxn modelId="{8333F08C-ADAC-4B63-8778-EB5741D229A3}" type="presParOf" srcId="{6C630506-3C9A-4159-AAA8-606988FB65AF}" destId="{68D74C23-EF69-432C-9B26-A5109B8773FD}" srcOrd="13" destOrd="0" presId="urn:microsoft.com/office/officeart/2005/8/layout/process4"/>
    <dgm:cxn modelId="{84969FBC-FF38-490F-9D66-43424433BDB4}" type="presParOf" srcId="{6C630506-3C9A-4159-AAA8-606988FB65AF}" destId="{1E143F21-3E00-4235-AADF-6F50FFC9374B}" srcOrd="14" destOrd="0" presId="urn:microsoft.com/office/officeart/2005/8/layout/process4"/>
    <dgm:cxn modelId="{46F13141-7988-4A05-8858-91880C30BE95}" type="presParOf" srcId="{1E143F21-3E00-4235-AADF-6F50FFC9374B}" destId="{8AA3A092-924A-442D-A0EB-6A83D3F19FB0}" srcOrd="0" destOrd="0" presId="urn:microsoft.com/office/officeart/2005/8/layout/process4"/>
    <dgm:cxn modelId="{DFDE9E7D-EF2B-423F-9E39-C379482178BC}" type="presParOf" srcId="{6C630506-3C9A-4159-AAA8-606988FB65AF}" destId="{819EC80B-5156-4198-ADF0-4EF077D38FDA}" srcOrd="15" destOrd="0" presId="urn:microsoft.com/office/officeart/2005/8/layout/process4"/>
    <dgm:cxn modelId="{7C07F1BF-92B2-4666-B1F2-FECED7270155}" type="presParOf" srcId="{6C630506-3C9A-4159-AAA8-606988FB65AF}" destId="{A330AE91-386D-4292-A370-2439D580490F}" srcOrd="16" destOrd="0" presId="urn:microsoft.com/office/officeart/2005/8/layout/process4"/>
    <dgm:cxn modelId="{82FAE266-6841-405B-8A89-93CF0B2FB34F}" type="presParOf" srcId="{A330AE91-386D-4292-A370-2439D580490F}" destId="{D4168662-919E-4D7B-8C2A-1FF237351B5E}" srcOrd="0" destOrd="0" presId="urn:microsoft.com/office/officeart/2005/8/layout/process4"/>
  </dgm:cxnLst>
  <dgm:bg/>
  <dgm:whole/>
  <dgm:extLst>
    <a:ext uri="http://schemas.microsoft.com/office/drawing/2008/diagram">
      <dsp:dataModelExt xmlns:dsp="http://schemas.microsoft.com/office/drawing/2008/diagram" relId="rId30" minVer="http://schemas.openxmlformats.org/drawingml/2006/diagram"/>
    </a:ext>
    <a:ext uri="{C62137D5-CB1D-491B-B009-E17868A290BF}">
      <dgm14:recolorImg xmlns:dgm14="http://schemas.microsoft.com/office/drawing/2010/diagram" val="1"/>
    </a:ext>
  </dgm:extLst>
</dgm:dataModel>
</file>

<file path=word/diagrams/data5.xml><?xml version="1.0" encoding="utf-8"?>
<dgm:dataModel xmlns:dgm="http://schemas.openxmlformats.org/drawingml/2006/diagram" xmlns:a="http://schemas.openxmlformats.org/drawingml/2006/main">
  <dgm:ptLst>
    <dgm:pt modelId="{9432848F-71A2-4D36-B3B1-FE96199B369C}" type="doc">
      <dgm:prSet loTypeId="urn:microsoft.com/office/officeart/2009/3/layout/StepUpProcess" loCatId="process" qsTypeId="urn:microsoft.com/office/officeart/2005/8/quickstyle/3d1" qsCatId="3D" csTypeId="urn:microsoft.com/office/officeart/2005/8/colors/colorful1" csCatId="colorful" phldr="1"/>
      <dgm:spPr/>
      <dgm:t>
        <a:bodyPr/>
        <a:lstStyle/>
        <a:p>
          <a:endParaRPr lang="en-US"/>
        </a:p>
      </dgm:t>
    </dgm:pt>
    <dgm:pt modelId="{2A502977-3453-455F-AB00-570682B8048E}">
      <dgm:prSet phldrT="[Text]"/>
      <dgm:spPr>
        <a:xfrm>
          <a:off x="850232" y="947115"/>
          <a:ext cx="929124" cy="814432"/>
        </a:xfrm>
        <a:noFill/>
        <a:ln>
          <a:noFill/>
        </a:ln>
        <a:effectLst/>
      </dgm:spPr>
      <dgm:t>
        <a:bodyPr/>
        <a:lstStyle/>
        <a:p>
          <a:r>
            <a:rPr lang="ro-RO">
              <a:solidFill>
                <a:sysClr val="windowText" lastClr="000000">
                  <a:hueOff val="0"/>
                  <a:satOff val="0"/>
                  <a:lumOff val="0"/>
                  <a:alphaOff val="0"/>
                </a:sysClr>
              </a:solidFill>
              <a:latin typeface="Calibri" panose="020F0502020204030204"/>
              <a:ea typeface="+mn-ea"/>
              <a:cs typeface="+mn-cs"/>
            </a:rPr>
            <a:t>Lipsa contactului</a:t>
          </a:r>
          <a:endParaRPr lang="en-US">
            <a:solidFill>
              <a:sysClr val="windowText" lastClr="000000">
                <a:hueOff val="0"/>
                <a:satOff val="0"/>
                <a:lumOff val="0"/>
                <a:alphaOff val="0"/>
              </a:sysClr>
            </a:solidFill>
            <a:latin typeface="Calibri" panose="020F0502020204030204"/>
            <a:ea typeface="+mn-ea"/>
            <a:cs typeface="+mn-cs"/>
          </a:endParaRPr>
        </a:p>
      </dgm:t>
    </dgm:pt>
    <dgm:pt modelId="{EF64F359-2528-49C2-A71F-EDC32B5D5EB6}" type="parTrans" cxnId="{9547F4FD-B563-4739-B8DD-0A77ACBA67C0}">
      <dgm:prSet/>
      <dgm:spPr/>
      <dgm:t>
        <a:bodyPr/>
        <a:lstStyle/>
        <a:p>
          <a:endParaRPr lang="en-US"/>
        </a:p>
      </dgm:t>
    </dgm:pt>
    <dgm:pt modelId="{1064E822-20A5-4342-9F1B-D448C4DFE509}" type="sibTrans" cxnId="{9547F4FD-B563-4739-B8DD-0A77ACBA67C0}">
      <dgm:prSet/>
      <dgm:spPr/>
      <dgm:t>
        <a:bodyPr/>
        <a:lstStyle/>
        <a:p>
          <a:endParaRPr lang="en-US"/>
        </a:p>
      </dgm:t>
    </dgm:pt>
    <dgm:pt modelId="{78A4EA84-D772-4076-892A-B1C6E9A23A0E}">
      <dgm:prSet phldrT="[Text]"/>
      <dgm:spPr>
        <a:xfrm>
          <a:off x="1987662" y="665657"/>
          <a:ext cx="929124" cy="814432"/>
        </a:xfrm>
        <a:noFill/>
        <a:ln>
          <a:noFill/>
        </a:ln>
        <a:effectLst/>
      </dgm:spPr>
      <dgm:t>
        <a:bodyPr/>
        <a:lstStyle/>
        <a:p>
          <a:r>
            <a:rPr lang="ro-RO">
              <a:solidFill>
                <a:sysClr val="windowText" lastClr="000000">
                  <a:hueOff val="0"/>
                  <a:satOff val="0"/>
                  <a:lumOff val="0"/>
                  <a:alphaOff val="0"/>
                </a:sysClr>
              </a:solidFill>
              <a:latin typeface="Calibri" panose="020F0502020204030204"/>
              <a:ea typeface="+mn-ea"/>
              <a:cs typeface="+mn-cs"/>
            </a:rPr>
            <a:t>Informarea</a:t>
          </a:r>
          <a:endParaRPr lang="en-US">
            <a:solidFill>
              <a:sysClr val="windowText" lastClr="000000">
                <a:hueOff val="0"/>
                <a:satOff val="0"/>
                <a:lumOff val="0"/>
                <a:alphaOff val="0"/>
              </a:sysClr>
            </a:solidFill>
            <a:latin typeface="Calibri" panose="020F0502020204030204"/>
            <a:ea typeface="+mn-ea"/>
            <a:cs typeface="+mn-cs"/>
          </a:endParaRPr>
        </a:p>
      </dgm:t>
    </dgm:pt>
    <dgm:pt modelId="{BD19C45E-2787-4576-AF68-3E30B1002F25}" type="parTrans" cxnId="{6410AAE8-5214-43DE-8085-190E685D4F51}">
      <dgm:prSet/>
      <dgm:spPr/>
      <dgm:t>
        <a:bodyPr/>
        <a:lstStyle/>
        <a:p>
          <a:endParaRPr lang="en-US"/>
        </a:p>
      </dgm:t>
    </dgm:pt>
    <dgm:pt modelId="{C0B477E8-39A7-4696-8DB0-51D332EA3E39}" type="sibTrans" cxnId="{6410AAE8-5214-43DE-8085-190E685D4F51}">
      <dgm:prSet/>
      <dgm:spPr/>
      <dgm:t>
        <a:bodyPr/>
        <a:lstStyle/>
        <a:p>
          <a:endParaRPr lang="en-US"/>
        </a:p>
      </dgm:t>
    </dgm:pt>
    <dgm:pt modelId="{D60D2053-A878-4AC3-88FC-46411106E45D}">
      <dgm:prSet phldrT="[Text]"/>
      <dgm:spPr>
        <a:xfrm>
          <a:off x="3125092" y="384199"/>
          <a:ext cx="929124" cy="814432"/>
        </a:xfrm>
        <a:noFill/>
        <a:ln>
          <a:noFill/>
        </a:ln>
        <a:effectLst/>
      </dgm:spPr>
      <dgm:t>
        <a:bodyPr/>
        <a:lstStyle/>
        <a:p>
          <a:r>
            <a:rPr lang="ro-RO">
              <a:solidFill>
                <a:sysClr val="windowText" lastClr="000000">
                  <a:hueOff val="0"/>
                  <a:satOff val="0"/>
                  <a:lumOff val="0"/>
                  <a:alphaOff val="0"/>
                </a:sysClr>
              </a:solidFill>
              <a:latin typeface="Calibri" panose="020F0502020204030204"/>
              <a:ea typeface="+mn-ea"/>
              <a:cs typeface="+mn-cs"/>
            </a:rPr>
            <a:t>Consultarea</a:t>
          </a:r>
          <a:endParaRPr lang="en-US">
            <a:solidFill>
              <a:sysClr val="windowText" lastClr="000000">
                <a:hueOff val="0"/>
                <a:satOff val="0"/>
                <a:lumOff val="0"/>
                <a:alphaOff val="0"/>
              </a:sysClr>
            </a:solidFill>
            <a:latin typeface="Calibri" panose="020F0502020204030204"/>
            <a:ea typeface="+mn-ea"/>
            <a:cs typeface="+mn-cs"/>
          </a:endParaRPr>
        </a:p>
      </dgm:t>
    </dgm:pt>
    <dgm:pt modelId="{EEECAFB2-26C7-4229-9267-1D7E458EF7D8}" type="parTrans" cxnId="{507841BB-8941-4BB7-A4FC-B2DD2EA7F0DB}">
      <dgm:prSet/>
      <dgm:spPr/>
      <dgm:t>
        <a:bodyPr/>
        <a:lstStyle/>
        <a:p>
          <a:endParaRPr lang="en-US"/>
        </a:p>
      </dgm:t>
    </dgm:pt>
    <dgm:pt modelId="{AC470D66-3355-4AFA-B07A-D7213E5DED7A}" type="sibTrans" cxnId="{507841BB-8941-4BB7-A4FC-B2DD2EA7F0DB}">
      <dgm:prSet/>
      <dgm:spPr/>
      <dgm:t>
        <a:bodyPr/>
        <a:lstStyle/>
        <a:p>
          <a:endParaRPr lang="en-US"/>
        </a:p>
      </dgm:t>
    </dgm:pt>
    <dgm:pt modelId="{BE95726E-3064-4531-A5F4-BE231197BEDB}">
      <dgm:prSet phldrT="[Text]"/>
      <dgm:spPr>
        <a:xfrm>
          <a:off x="4262522" y="102740"/>
          <a:ext cx="929124" cy="814432"/>
        </a:xfrm>
        <a:noFill/>
        <a:ln>
          <a:noFill/>
        </a:ln>
        <a:effectLst/>
      </dgm:spPr>
      <dgm:t>
        <a:bodyPr/>
        <a:lstStyle/>
        <a:p>
          <a:r>
            <a:rPr lang="ro-RO">
              <a:solidFill>
                <a:sysClr val="windowText" lastClr="000000">
                  <a:hueOff val="0"/>
                  <a:satOff val="0"/>
                  <a:lumOff val="0"/>
                  <a:alphaOff val="0"/>
                </a:sysClr>
              </a:solidFill>
              <a:latin typeface="Calibri" panose="020F0502020204030204"/>
              <a:ea typeface="+mn-ea"/>
              <a:cs typeface="+mn-cs"/>
            </a:rPr>
            <a:t>Participarea la luarea deciziilor</a:t>
          </a:r>
          <a:endParaRPr lang="en-US">
            <a:solidFill>
              <a:sysClr val="windowText" lastClr="000000">
                <a:hueOff val="0"/>
                <a:satOff val="0"/>
                <a:lumOff val="0"/>
                <a:alphaOff val="0"/>
              </a:sysClr>
            </a:solidFill>
            <a:latin typeface="Calibri" panose="020F0502020204030204"/>
            <a:ea typeface="+mn-ea"/>
            <a:cs typeface="+mn-cs"/>
          </a:endParaRPr>
        </a:p>
      </dgm:t>
    </dgm:pt>
    <dgm:pt modelId="{6373D1A8-FDD7-4E7A-BCED-46BE472FD252}" type="parTrans" cxnId="{F4E23A86-CE31-40AB-98DA-7AC10EE82D66}">
      <dgm:prSet/>
      <dgm:spPr/>
      <dgm:t>
        <a:bodyPr/>
        <a:lstStyle/>
        <a:p>
          <a:endParaRPr lang="en-US"/>
        </a:p>
      </dgm:t>
    </dgm:pt>
    <dgm:pt modelId="{77EA510A-ADEC-4038-98FF-8E3458ED522C}" type="sibTrans" cxnId="{F4E23A86-CE31-40AB-98DA-7AC10EE82D66}">
      <dgm:prSet/>
      <dgm:spPr/>
      <dgm:t>
        <a:bodyPr/>
        <a:lstStyle/>
        <a:p>
          <a:endParaRPr lang="en-US"/>
        </a:p>
      </dgm:t>
    </dgm:pt>
    <dgm:pt modelId="{64ACEB02-4671-466D-A98B-6CF0537B8E67}" type="pres">
      <dgm:prSet presAssocID="{9432848F-71A2-4D36-B3B1-FE96199B369C}" presName="rootnode" presStyleCnt="0">
        <dgm:presLayoutVars>
          <dgm:chMax/>
          <dgm:chPref/>
          <dgm:dir/>
          <dgm:animLvl val="lvl"/>
        </dgm:presLayoutVars>
      </dgm:prSet>
      <dgm:spPr/>
      <dgm:t>
        <a:bodyPr/>
        <a:lstStyle/>
        <a:p>
          <a:endParaRPr lang="en-US"/>
        </a:p>
      </dgm:t>
    </dgm:pt>
    <dgm:pt modelId="{7357E37A-121C-427A-B88D-0A6772FA113B}" type="pres">
      <dgm:prSet presAssocID="{2A502977-3453-455F-AB00-570682B8048E}" presName="composite" presStyleCnt="0"/>
      <dgm:spPr/>
    </dgm:pt>
    <dgm:pt modelId="{D7D88D30-DF0F-45EF-B2AB-2F1AEF7CC565}" type="pres">
      <dgm:prSet presAssocID="{2A502977-3453-455F-AB00-570682B8048E}" presName="LShape" presStyleLbl="alignNode1" presStyleIdx="0" presStyleCnt="7"/>
      <dgm:spPr>
        <a:xfrm rot="5400000">
          <a:off x="953474" y="639620"/>
          <a:ext cx="618489" cy="1029152"/>
        </a:xfrm>
        <a:prstGeom prst="corner">
          <a:avLst>
            <a:gd name="adj1" fmla="val 16120"/>
            <a:gd name="adj2" fmla="val 1611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w="6350" cap="flat" cmpd="sng" algn="ctr">
          <a:solidFill>
            <a:srgbClr val="ED7D31">
              <a:hueOff val="0"/>
              <a:satOff val="0"/>
              <a:lumOff val="0"/>
              <a:alphaOff val="0"/>
            </a:srgbClr>
          </a:solidFill>
          <a:prstDash val="solid"/>
          <a:miter lim="800000"/>
        </a:ln>
        <a:effectLst/>
        <a:scene3d>
          <a:camera prst="orthographicFront"/>
          <a:lightRig rig="flat" dir="t"/>
        </a:scene3d>
        <a:sp3d prstMaterial="plastic">
          <a:bevelT w="120900" h="88900"/>
          <a:bevelB w="88900" h="31750" prst="angle"/>
        </a:sp3d>
      </dgm:spPr>
      <dgm:t>
        <a:bodyPr/>
        <a:lstStyle/>
        <a:p>
          <a:endParaRPr lang="en-US"/>
        </a:p>
      </dgm:t>
    </dgm:pt>
    <dgm:pt modelId="{159DB081-AC46-4854-82F1-0C8006EC10DA}" type="pres">
      <dgm:prSet presAssocID="{2A502977-3453-455F-AB00-570682B8048E}" presName="ParentText" presStyleLbl="revTx" presStyleIdx="0" presStyleCnt="4">
        <dgm:presLayoutVars>
          <dgm:chMax val="0"/>
          <dgm:chPref val="0"/>
          <dgm:bulletEnabled val="1"/>
        </dgm:presLayoutVars>
      </dgm:prSet>
      <dgm:spPr>
        <a:prstGeom prst="rect">
          <a:avLst/>
        </a:prstGeom>
      </dgm:spPr>
      <dgm:t>
        <a:bodyPr/>
        <a:lstStyle/>
        <a:p>
          <a:endParaRPr lang="en-US"/>
        </a:p>
      </dgm:t>
    </dgm:pt>
    <dgm:pt modelId="{DE4B4E22-0692-43E4-82F6-82BB3D2AEFA2}" type="pres">
      <dgm:prSet presAssocID="{2A502977-3453-455F-AB00-570682B8048E}" presName="Triangle" presStyleLbl="alignNode1" presStyleIdx="1" presStyleCnt="7"/>
      <dgm:spPr>
        <a:xfrm>
          <a:off x="1604050" y="563853"/>
          <a:ext cx="175306" cy="175306"/>
        </a:xfrm>
        <a:prstGeom prst="triangle">
          <a:avLst>
            <a:gd name="adj" fmla="val 1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w="6350" cap="flat" cmpd="sng" algn="ctr">
          <a:solidFill>
            <a:srgbClr val="A5A5A5">
              <a:hueOff val="0"/>
              <a:satOff val="0"/>
              <a:lumOff val="0"/>
              <a:alphaOff val="0"/>
            </a:srgbClr>
          </a:solidFill>
          <a:prstDash val="solid"/>
          <a:miter lim="800000"/>
        </a:ln>
        <a:effectLst/>
        <a:scene3d>
          <a:camera prst="orthographicFront"/>
          <a:lightRig rig="flat" dir="t"/>
        </a:scene3d>
        <a:sp3d prstMaterial="plastic">
          <a:bevelT w="120900" h="88900"/>
          <a:bevelB w="88900" h="31750" prst="angle"/>
        </a:sp3d>
      </dgm:spPr>
      <dgm:t>
        <a:bodyPr/>
        <a:lstStyle/>
        <a:p>
          <a:endParaRPr lang="en-US"/>
        </a:p>
      </dgm:t>
    </dgm:pt>
    <dgm:pt modelId="{A271E8D5-77D8-4BCB-B945-EC8A9AD2C94C}" type="pres">
      <dgm:prSet presAssocID="{1064E822-20A5-4342-9F1B-D448C4DFE509}" presName="sibTrans" presStyleCnt="0"/>
      <dgm:spPr/>
    </dgm:pt>
    <dgm:pt modelId="{DD41B268-6493-4D77-AC43-7C3223949664}" type="pres">
      <dgm:prSet presAssocID="{1064E822-20A5-4342-9F1B-D448C4DFE509}" presName="space" presStyleCnt="0"/>
      <dgm:spPr/>
    </dgm:pt>
    <dgm:pt modelId="{7E21A986-9F26-44DE-978F-8CCA3C0BC328}" type="pres">
      <dgm:prSet presAssocID="{78A4EA84-D772-4076-892A-B1C6E9A23A0E}" presName="composite" presStyleCnt="0"/>
      <dgm:spPr/>
    </dgm:pt>
    <dgm:pt modelId="{BD6729AF-8302-48D7-A429-F7BC66348711}" type="pres">
      <dgm:prSet presAssocID="{78A4EA84-D772-4076-892A-B1C6E9A23A0E}" presName="LShape" presStyleLbl="alignNode1" presStyleIdx="2" presStyleCnt="7"/>
      <dgm:spPr>
        <a:xfrm rot="5400000">
          <a:off x="2090904" y="358162"/>
          <a:ext cx="618489" cy="1029152"/>
        </a:xfrm>
        <a:prstGeom prst="corner">
          <a:avLst>
            <a:gd name="adj1" fmla="val 16120"/>
            <a:gd name="adj2" fmla="val 1611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w="6350" cap="flat" cmpd="sng" algn="ctr">
          <a:solidFill>
            <a:srgbClr val="FFC000">
              <a:hueOff val="0"/>
              <a:satOff val="0"/>
              <a:lumOff val="0"/>
              <a:alphaOff val="0"/>
            </a:srgbClr>
          </a:solidFill>
          <a:prstDash val="solid"/>
          <a:miter lim="800000"/>
        </a:ln>
        <a:effectLst/>
        <a:scene3d>
          <a:camera prst="orthographicFront"/>
          <a:lightRig rig="flat" dir="t"/>
        </a:scene3d>
        <a:sp3d prstMaterial="plastic">
          <a:bevelT w="120900" h="88900"/>
          <a:bevelB w="88900" h="31750" prst="angle"/>
        </a:sp3d>
      </dgm:spPr>
      <dgm:t>
        <a:bodyPr/>
        <a:lstStyle/>
        <a:p>
          <a:endParaRPr lang="en-US"/>
        </a:p>
      </dgm:t>
    </dgm:pt>
    <dgm:pt modelId="{319B182E-15AA-4F3E-9AD7-78F15A3EDF95}" type="pres">
      <dgm:prSet presAssocID="{78A4EA84-D772-4076-892A-B1C6E9A23A0E}" presName="ParentText" presStyleLbl="revTx" presStyleIdx="1" presStyleCnt="4">
        <dgm:presLayoutVars>
          <dgm:chMax val="0"/>
          <dgm:chPref val="0"/>
          <dgm:bulletEnabled val="1"/>
        </dgm:presLayoutVars>
      </dgm:prSet>
      <dgm:spPr>
        <a:prstGeom prst="rect">
          <a:avLst/>
        </a:prstGeom>
      </dgm:spPr>
      <dgm:t>
        <a:bodyPr/>
        <a:lstStyle/>
        <a:p>
          <a:endParaRPr lang="en-US"/>
        </a:p>
      </dgm:t>
    </dgm:pt>
    <dgm:pt modelId="{233CE8BC-87DD-4D7F-B60F-4C8DCCBF6BFF}" type="pres">
      <dgm:prSet presAssocID="{78A4EA84-D772-4076-892A-B1C6E9A23A0E}" presName="Triangle" presStyleLbl="alignNode1" presStyleIdx="3" presStyleCnt="7"/>
      <dgm:spPr>
        <a:xfrm>
          <a:off x="2741480" y="282394"/>
          <a:ext cx="175306" cy="175306"/>
        </a:xfrm>
        <a:prstGeom prst="triangle">
          <a:avLst>
            <a:gd name="adj" fmla="val 1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w="6350" cap="flat" cmpd="sng" algn="ctr">
          <a:solidFill>
            <a:srgbClr val="4472C4">
              <a:hueOff val="0"/>
              <a:satOff val="0"/>
              <a:lumOff val="0"/>
              <a:alphaOff val="0"/>
            </a:srgbClr>
          </a:solidFill>
          <a:prstDash val="solid"/>
          <a:miter lim="800000"/>
        </a:ln>
        <a:effectLst/>
        <a:scene3d>
          <a:camera prst="orthographicFront"/>
          <a:lightRig rig="flat" dir="t"/>
        </a:scene3d>
        <a:sp3d prstMaterial="plastic">
          <a:bevelT w="120900" h="88900"/>
          <a:bevelB w="88900" h="31750" prst="angle"/>
        </a:sp3d>
      </dgm:spPr>
      <dgm:t>
        <a:bodyPr/>
        <a:lstStyle/>
        <a:p>
          <a:endParaRPr lang="en-US"/>
        </a:p>
      </dgm:t>
    </dgm:pt>
    <dgm:pt modelId="{6391D8A7-76AC-4874-8A40-3A574B69E288}" type="pres">
      <dgm:prSet presAssocID="{C0B477E8-39A7-4696-8DB0-51D332EA3E39}" presName="sibTrans" presStyleCnt="0"/>
      <dgm:spPr/>
    </dgm:pt>
    <dgm:pt modelId="{17DE53D4-F6B4-4546-B1B3-B2E205CD7A71}" type="pres">
      <dgm:prSet presAssocID="{C0B477E8-39A7-4696-8DB0-51D332EA3E39}" presName="space" presStyleCnt="0"/>
      <dgm:spPr/>
    </dgm:pt>
    <dgm:pt modelId="{4121E0E6-65F1-4DAC-A935-B37A80D93A4E}" type="pres">
      <dgm:prSet presAssocID="{D60D2053-A878-4AC3-88FC-46411106E45D}" presName="composite" presStyleCnt="0"/>
      <dgm:spPr/>
    </dgm:pt>
    <dgm:pt modelId="{2A716643-A45F-4047-A8F3-AE445710F77B}" type="pres">
      <dgm:prSet presAssocID="{D60D2053-A878-4AC3-88FC-46411106E45D}" presName="LShape" presStyleLbl="alignNode1" presStyleIdx="4" presStyleCnt="7"/>
      <dgm:spPr>
        <a:xfrm rot="5400000">
          <a:off x="3228334" y="76704"/>
          <a:ext cx="618489" cy="1029152"/>
        </a:xfrm>
        <a:prstGeom prst="corner">
          <a:avLst>
            <a:gd name="adj1" fmla="val 16120"/>
            <a:gd name="adj2" fmla="val 1611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w="6350" cap="flat" cmpd="sng" algn="ctr">
          <a:solidFill>
            <a:srgbClr val="70AD47">
              <a:hueOff val="0"/>
              <a:satOff val="0"/>
              <a:lumOff val="0"/>
              <a:alphaOff val="0"/>
            </a:srgbClr>
          </a:solidFill>
          <a:prstDash val="solid"/>
          <a:miter lim="800000"/>
        </a:ln>
        <a:effectLst/>
        <a:scene3d>
          <a:camera prst="orthographicFront"/>
          <a:lightRig rig="flat" dir="t"/>
        </a:scene3d>
        <a:sp3d prstMaterial="plastic">
          <a:bevelT w="120900" h="88900"/>
          <a:bevelB w="88900" h="31750" prst="angle"/>
        </a:sp3d>
      </dgm:spPr>
      <dgm:t>
        <a:bodyPr/>
        <a:lstStyle/>
        <a:p>
          <a:endParaRPr lang="en-US"/>
        </a:p>
      </dgm:t>
    </dgm:pt>
    <dgm:pt modelId="{5E02CBDB-B986-4D8C-81E0-FD69DBE4C119}" type="pres">
      <dgm:prSet presAssocID="{D60D2053-A878-4AC3-88FC-46411106E45D}" presName="ParentText" presStyleLbl="revTx" presStyleIdx="2" presStyleCnt="4">
        <dgm:presLayoutVars>
          <dgm:chMax val="0"/>
          <dgm:chPref val="0"/>
          <dgm:bulletEnabled val="1"/>
        </dgm:presLayoutVars>
      </dgm:prSet>
      <dgm:spPr>
        <a:prstGeom prst="rect">
          <a:avLst/>
        </a:prstGeom>
      </dgm:spPr>
      <dgm:t>
        <a:bodyPr/>
        <a:lstStyle/>
        <a:p>
          <a:endParaRPr lang="en-US"/>
        </a:p>
      </dgm:t>
    </dgm:pt>
    <dgm:pt modelId="{279E9876-9B31-43B4-BFC0-39C7DADB3116}" type="pres">
      <dgm:prSet presAssocID="{D60D2053-A878-4AC3-88FC-46411106E45D}" presName="Triangle" presStyleLbl="alignNode1" presStyleIdx="5" presStyleCnt="7"/>
      <dgm:spPr>
        <a:xfrm>
          <a:off x="3878910" y="936"/>
          <a:ext cx="175306" cy="175306"/>
        </a:xfrm>
        <a:prstGeom prst="triangle">
          <a:avLst>
            <a:gd name="adj" fmla="val 1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w="6350" cap="flat" cmpd="sng" algn="ctr">
          <a:solidFill>
            <a:srgbClr val="ED7D31">
              <a:hueOff val="0"/>
              <a:satOff val="0"/>
              <a:lumOff val="0"/>
              <a:alphaOff val="0"/>
            </a:srgbClr>
          </a:solidFill>
          <a:prstDash val="solid"/>
          <a:miter lim="800000"/>
        </a:ln>
        <a:effectLst/>
        <a:scene3d>
          <a:camera prst="orthographicFront"/>
          <a:lightRig rig="flat" dir="t"/>
        </a:scene3d>
        <a:sp3d prstMaterial="plastic">
          <a:bevelT w="120900" h="88900"/>
          <a:bevelB w="88900" h="31750" prst="angle"/>
        </a:sp3d>
      </dgm:spPr>
      <dgm:t>
        <a:bodyPr/>
        <a:lstStyle/>
        <a:p>
          <a:endParaRPr lang="en-US"/>
        </a:p>
      </dgm:t>
    </dgm:pt>
    <dgm:pt modelId="{68E249F4-DF3D-45FB-A1E9-2E5866D9402B}" type="pres">
      <dgm:prSet presAssocID="{AC470D66-3355-4AFA-B07A-D7213E5DED7A}" presName="sibTrans" presStyleCnt="0"/>
      <dgm:spPr/>
    </dgm:pt>
    <dgm:pt modelId="{4451C885-2BEE-4269-A19B-CE93C0F338B3}" type="pres">
      <dgm:prSet presAssocID="{AC470D66-3355-4AFA-B07A-D7213E5DED7A}" presName="space" presStyleCnt="0"/>
      <dgm:spPr/>
    </dgm:pt>
    <dgm:pt modelId="{6B84696E-C017-4E6E-B0EE-42C590C127C0}" type="pres">
      <dgm:prSet presAssocID="{BE95726E-3064-4531-A5F4-BE231197BEDB}" presName="composite" presStyleCnt="0"/>
      <dgm:spPr/>
    </dgm:pt>
    <dgm:pt modelId="{C3C511F3-C4C8-4DBE-BC32-DF4859ADEC26}" type="pres">
      <dgm:prSet presAssocID="{BE95726E-3064-4531-A5F4-BE231197BEDB}" presName="LShape" presStyleLbl="alignNode1" presStyleIdx="6" presStyleCnt="7"/>
      <dgm:spPr>
        <a:xfrm rot="5400000">
          <a:off x="4365764" y="-204754"/>
          <a:ext cx="618489" cy="1029152"/>
        </a:xfrm>
        <a:prstGeom prst="corner">
          <a:avLst>
            <a:gd name="adj1" fmla="val 16120"/>
            <a:gd name="adj2" fmla="val 1611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w="6350" cap="flat" cmpd="sng" algn="ctr">
          <a:solidFill>
            <a:srgbClr val="A5A5A5">
              <a:hueOff val="0"/>
              <a:satOff val="0"/>
              <a:lumOff val="0"/>
              <a:alphaOff val="0"/>
            </a:srgbClr>
          </a:solidFill>
          <a:prstDash val="solid"/>
          <a:miter lim="800000"/>
        </a:ln>
        <a:effectLst/>
        <a:scene3d>
          <a:camera prst="orthographicFront"/>
          <a:lightRig rig="flat" dir="t"/>
        </a:scene3d>
        <a:sp3d prstMaterial="plastic">
          <a:bevelT w="120900" h="88900"/>
          <a:bevelB w="88900" h="31750" prst="angle"/>
        </a:sp3d>
      </dgm:spPr>
      <dgm:t>
        <a:bodyPr/>
        <a:lstStyle/>
        <a:p>
          <a:endParaRPr lang="en-US"/>
        </a:p>
      </dgm:t>
    </dgm:pt>
    <dgm:pt modelId="{7BD1BE3D-6622-48FD-BBA9-B289E6F92B12}" type="pres">
      <dgm:prSet presAssocID="{BE95726E-3064-4531-A5F4-BE231197BEDB}" presName="ParentText" presStyleLbl="revTx" presStyleIdx="3" presStyleCnt="4">
        <dgm:presLayoutVars>
          <dgm:chMax val="0"/>
          <dgm:chPref val="0"/>
          <dgm:bulletEnabled val="1"/>
        </dgm:presLayoutVars>
      </dgm:prSet>
      <dgm:spPr>
        <a:prstGeom prst="rect">
          <a:avLst/>
        </a:prstGeom>
      </dgm:spPr>
      <dgm:t>
        <a:bodyPr/>
        <a:lstStyle/>
        <a:p>
          <a:endParaRPr lang="en-US"/>
        </a:p>
      </dgm:t>
    </dgm:pt>
  </dgm:ptLst>
  <dgm:cxnLst>
    <dgm:cxn modelId="{F4E23A86-CE31-40AB-98DA-7AC10EE82D66}" srcId="{9432848F-71A2-4D36-B3B1-FE96199B369C}" destId="{BE95726E-3064-4531-A5F4-BE231197BEDB}" srcOrd="3" destOrd="0" parTransId="{6373D1A8-FDD7-4E7A-BCED-46BE472FD252}" sibTransId="{77EA510A-ADEC-4038-98FF-8E3458ED522C}"/>
    <dgm:cxn modelId="{104A306A-A9EE-42C5-8C25-BB5CD15C6C7C}" type="presOf" srcId="{2A502977-3453-455F-AB00-570682B8048E}" destId="{159DB081-AC46-4854-82F1-0C8006EC10DA}" srcOrd="0" destOrd="0" presId="urn:microsoft.com/office/officeart/2009/3/layout/StepUpProcess"/>
    <dgm:cxn modelId="{6410AAE8-5214-43DE-8085-190E685D4F51}" srcId="{9432848F-71A2-4D36-B3B1-FE96199B369C}" destId="{78A4EA84-D772-4076-892A-B1C6E9A23A0E}" srcOrd="1" destOrd="0" parTransId="{BD19C45E-2787-4576-AF68-3E30B1002F25}" sibTransId="{C0B477E8-39A7-4696-8DB0-51D332EA3E39}"/>
    <dgm:cxn modelId="{D10D2C5A-7178-4876-8FCA-AD2CA800EF7C}" type="presOf" srcId="{BE95726E-3064-4531-A5F4-BE231197BEDB}" destId="{7BD1BE3D-6622-48FD-BBA9-B289E6F92B12}" srcOrd="0" destOrd="0" presId="urn:microsoft.com/office/officeart/2009/3/layout/StepUpProcess"/>
    <dgm:cxn modelId="{9547F4FD-B563-4739-B8DD-0A77ACBA67C0}" srcId="{9432848F-71A2-4D36-B3B1-FE96199B369C}" destId="{2A502977-3453-455F-AB00-570682B8048E}" srcOrd="0" destOrd="0" parTransId="{EF64F359-2528-49C2-A71F-EDC32B5D5EB6}" sibTransId="{1064E822-20A5-4342-9F1B-D448C4DFE509}"/>
    <dgm:cxn modelId="{507841BB-8941-4BB7-A4FC-B2DD2EA7F0DB}" srcId="{9432848F-71A2-4D36-B3B1-FE96199B369C}" destId="{D60D2053-A878-4AC3-88FC-46411106E45D}" srcOrd="2" destOrd="0" parTransId="{EEECAFB2-26C7-4229-9267-1D7E458EF7D8}" sibTransId="{AC470D66-3355-4AFA-B07A-D7213E5DED7A}"/>
    <dgm:cxn modelId="{E0D32B4A-4EBD-4C3D-8AE9-FB0051D446A9}" type="presOf" srcId="{D60D2053-A878-4AC3-88FC-46411106E45D}" destId="{5E02CBDB-B986-4D8C-81E0-FD69DBE4C119}" srcOrd="0" destOrd="0" presId="urn:microsoft.com/office/officeart/2009/3/layout/StepUpProcess"/>
    <dgm:cxn modelId="{D4C192D6-68E9-496E-8A0E-BC2A2A89D660}" type="presOf" srcId="{9432848F-71A2-4D36-B3B1-FE96199B369C}" destId="{64ACEB02-4671-466D-A98B-6CF0537B8E67}" srcOrd="0" destOrd="0" presId="urn:microsoft.com/office/officeart/2009/3/layout/StepUpProcess"/>
    <dgm:cxn modelId="{FAEAAB73-DCDC-41A8-A962-5F1C6A956262}" type="presOf" srcId="{78A4EA84-D772-4076-892A-B1C6E9A23A0E}" destId="{319B182E-15AA-4F3E-9AD7-78F15A3EDF95}" srcOrd="0" destOrd="0" presId="urn:microsoft.com/office/officeart/2009/3/layout/StepUpProcess"/>
    <dgm:cxn modelId="{1792E93F-CD0D-42B7-8392-EB74F8387892}" type="presParOf" srcId="{64ACEB02-4671-466D-A98B-6CF0537B8E67}" destId="{7357E37A-121C-427A-B88D-0A6772FA113B}" srcOrd="0" destOrd="0" presId="urn:microsoft.com/office/officeart/2009/3/layout/StepUpProcess"/>
    <dgm:cxn modelId="{851E93E2-84DC-4EE4-861A-7FB22A5A36D0}" type="presParOf" srcId="{7357E37A-121C-427A-B88D-0A6772FA113B}" destId="{D7D88D30-DF0F-45EF-B2AB-2F1AEF7CC565}" srcOrd="0" destOrd="0" presId="urn:microsoft.com/office/officeart/2009/3/layout/StepUpProcess"/>
    <dgm:cxn modelId="{37E6C9C6-F446-4687-85A0-AF901FFC3D00}" type="presParOf" srcId="{7357E37A-121C-427A-B88D-0A6772FA113B}" destId="{159DB081-AC46-4854-82F1-0C8006EC10DA}" srcOrd="1" destOrd="0" presId="urn:microsoft.com/office/officeart/2009/3/layout/StepUpProcess"/>
    <dgm:cxn modelId="{BBEF769C-DDEE-4E60-B239-3F1EE13601FB}" type="presParOf" srcId="{7357E37A-121C-427A-B88D-0A6772FA113B}" destId="{DE4B4E22-0692-43E4-82F6-82BB3D2AEFA2}" srcOrd="2" destOrd="0" presId="urn:microsoft.com/office/officeart/2009/3/layout/StepUpProcess"/>
    <dgm:cxn modelId="{A1136853-24E0-430E-A755-AC4B2E85875E}" type="presParOf" srcId="{64ACEB02-4671-466D-A98B-6CF0537B8E67}" destId="{A271E8D5-77D8-4BCB-B945-EC8A9AD2C94C}" srcOrd="1" destOrd="0" presId="urn:microsoft.com/office/officeart/2009/3/layout/StepUpProcess"/>
    <dgm:cxn modelId="{1FF26369-3EF8-4504-A068-867EEFB22E38}" type="presParOf" srcId="{A271E8D5-77D8-4BCB-B945-EC8A9AD2C94C}" destId="{DD41B268-6493-4D77-AC43-7C3223949664}" srcOrd="0" destOrd="0" presId="urn:microsoft.com/office/officeart/2009/3/layout/StepUpProcess"/>
    <dgm:cxn modelId="{A0F62F1E-902A-49A1-8F29-2A1168AF26F1}" type="presParOf" srcId="{64ACEB02-4671-466D-A98B-6CF0537B8E67}" destId="{7E21A986-9F26-44DE-978F-8CCA3C0BC328}" srcOrd="2" destOrd="0" presId="urn:microsoft.com/office/officeart/2009/3/layout/StepUpProcess"/>
    <dgm:cxn modelId="{74CE3B26-5B4E-4E0A-8671-A442A7017B84}" type="presParOf" srcId="{7E21A986-9F26-44DE-978F-8CCA3C0BC328}" destId="{BD6729AF-8302-48D7-A429-F7BC66348711}" srcOrd="0" destOrd="0" presId="urn:microsoft.com/office/officeart/2009/3/layout/StepUpProcess"/>
    <dgm:cxn modelId="{EBAB21B4-787D-43D2-B7F4-6170F32A3FAA}" type="presParOf" srcId="{7E21A986-9F26-44DE-978F-8CCA3C0BC328}" destId="{319B182E-15AA-4F3E-9AD7-78F15A3EDF95}" srcOrd="1" destOrd="0" presId="urn:microsoft.com/office/officeart/2009/3/layout/StepUpProcess"/>
    <dgm:cxn modelId="{A32F5C61-BAF6-44F1-A27D-4B204D6BEB89}" type="presParOf" srcId="{7E21A986-9F26-44DE-978F-8CCA3C0BC328}" destId="{233CE8BC-87DD-4D7F-B60F-4C8DCCBF6BFF}" srcOrd="2" destOrd="0" presId="urn:microsoft.com/office/officeart/2009/3/layout/StepUpProcess"/>
    <dgm:cxn modelId="{15B6CD24-81DD-4DB9-9F97-317004F5A7EC}" type="presParOf" srcId="{64ACEB02-4671-466D-A98B-6CF0537B8E67}" destId="{6391D8A7-76AC-4874-8A40-3A574B69E288}" srcOrd="3" destOrd="0" presId="urn:microsoft.com/office/officeart/2009/3/layout/StepUpProcess"/>
    <dgm:cxn modelId="{CBB27714-2744-4AA0-B28C-004964DC84D0}" type="presParOf" srcId="{6391D8A7-76AC-4874-8A40-3A574B69E288}" destId="{17DE53D4-F6B4-4546-B1B3-B2E205CD7A71}" srcOrd="0" destOrd="0" presId="urn:microsoft.com/office/officeart/2009/3/layout/StepUpProcess"/>
    <dgm:cxn modelId="{4ECE5141-8C40-4AF4-A297-1A86EEF48D5B}" type="presParOf" srcId="{64ACEB02-4671-466D-A98B-6CF0537B8E67}" destId="{4121E0E6-65F1-4DAC-A935-B37A80D93A4E}" srcOrd="4" destOrd="0" presId="urn:microsoft.com/office/officeart/2009/3/layout/StepUpProcess"/>
    <dgm:cxn modelId="{C721E6F3-B7E8-46C4-8D38-482A1B9ADDDE}" type="presParOf" srcId="{4121E0E6-65F1-4DAC-A935-B37A80D93A4E}" destId="{2A716643-A45F-4047-A8F3-AE445710F77B}" srcOrd="0" destOrd="0" presId="urn:microsoft.com/office/officeart/2009/3/layout/StepUpProcess"/>
    <dgm:cxn modelId="{9875E567-8CEC-4168-8E53-E48D958D59B0}" type="presParOf" srcId="{4121E0E6-65F1-4DAC-A935-B37A80D93A4E}" destId="{5E02CBDB-B986-4D8C-81E0-FD69DBE4C119}" srcOrd="1" destOrd="0" presId="urn:microsoft.com/office/officeart/2009/3/layout/StepUpProcess"/>
    <dgm:cxn modelId="{1DFD1C83-8070-4D16-9103-D167ACAAAB59}" type="presParOf" srcId="{4121E0E6-65F1-4DAC-A935-B37A80D93A4E}" destId="{279E9876-9B31-43B4-BFC0-39C7DADB3116}" srcOrd="2" destOrd="0" presId="urn:microsoft.com/office/officeart/2009/3/layout/StepUpProcess"/>
    <dgm:cxn modelId="{7ACC83FD-1E54-41DF-9224-A85CD9F2527C}" type="presParOf" srcId="{64ACEB02-4671-466D-A98B-6CF0537B8E67}" destId="{68E249F4-DF3D-45FB-A1E9-2E5866D9402B}" srcOrd="5" destOrd="0" presId="urn:microsoft.com/office/officeart/2009/3/layout/StepUpProcess"/>
    <dgm:cxn modelId="{AB8A41CC-16D7-4703-BF34-E0E4F0F5F669}" type="presParOf" srcId="{68E249F4-DF3D-45FB-A1E9-2E5866D9402B}" destId="{4451C885-2BEE-4269-A19B-CE93C0F338B3}" srcOrd="0" destOrd="0" presId="urn:microsoft.com/office/officeart/2009/3/layout/StepUpProcess"/>
    <dgm:cxn modelId="{119BAD69-3F57-4D46-A17B-DF1F9BE2B3D5}" type="presParOf" srcId="{64ACEB02-4671-466D-A98B-6CF0537B8E67}" destId="{6B84696E-C017-4E6E-B0EE-42C590C127C0}" srcOrd="6" destOrd="0" presId="urn:microsoft.com/office/officeart/2009/3/layout/StepUpProcess"/>
    <dgm:cxn modelId="{CA5287DA-F974-4A34-96B1-AA1EB68FD04C}" type="presParOf" srcId="{6B84696E-C017-4E6E-B0EE-42C590C127C0}" destId="{C3C511F3-C4C8-4DBE-BC32-DF4859ADEC26}" srcOrd="0" destOrd="0" presId="urn:microsoft.com/office/officeart/2009/3/layout/StepUpProcess"/>
    <dgm:cxn modelId="{83FA84FA-9754-494E-ADCF-F8099F3A532D}" type="presParOf" srcId="{6B84696E-C017-4E6E-B0EE-42C590C127C0}" destId="{7BD1BE3D-6622-48FD-BBA9-B289E6F92B12}" srcOrd="1" destOrd="0" presId="urn:microsoft.com/office/officeart/2009/3/layout/StepUpProcess"/>
  </dgm:cxnLst>
  <dgm:bg/>
  <dgm:whole/>
  <dgm:extLst>
    <a:ext uri="http://schemas.microsoft.com/office/drawing/2008/diagram">
      <dsp:dataModelExt xmlns:dsp="http://schemas.microsoft.com/office/drawing/2008/diagram" relId="rId35"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A527F19-F884-48C0-855D-2E592648B969}">
      <dsp:nvSpPr>
        <dsp:cNvPr id="0" name=""/>
        <dsp:cNvSpPr/>
      </dsp:nvSpPr>
      <dsp:spPr>
        <a:xfrm rot="16200000">
          <a:off x="611981" y="-602404"/>
          <a:ext cx="923925" cy="2147887"/>
        </a:xfrm>
        <a:prstGeom prst="round1Rect">
          <a:avLst/>
        </a:prstGeom>
        <a:solidFill>
          <a:srgbClr val="ED7D31">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ro-RO" sz="1600" kern="1200">
              <a:solidFill>
                <a:sysClr val="window" lastClr="FFFFFF"/>
              </a:solidFill>
              <a:latin typeface="Times New Roman" panose="02020603050405020304" pitchFamily="18" charset="0"/>
              <a:ea typeface="+mn-ea"/>
              <a:cs typeface="Times New Roman" panose="02020603050405020304" pitchFamily="18" charset="0"/>
            </a:rPr>
            <a:t>Nivel politic național</a:t>
          </a:r>
          <a:endParaRPr lang="en-US" sz="1600" kern="1200">
            <a:solidFill>
              <a:sysClr val="window" lastClr="FFFFFF"/>
            </a:solidFill>
            <a:latin typeface="Times New Roman" panose="02020603050405020304" pitchFamily="18" charset="0"/>
            <a:ea typeface="+mn-ea"/>
            <a:cs typeface="Times New Roman" panose="02020603050405020304" pitchFamily="18" charset="0"/>
          </a:endParaRPr>
        </a:p>
      </dsp:txBody>
      <dsp:txXfrm rot="5400000">
        <a:off x="-1" y="9577"/>
        <a:ext cx="2147887" cy="692943"/>
      </dsp:txXfrm>
    </dsp:sp>
    <dsp:sp modelId="{649CDF91-E036-4682-95E1-6C15E32F3FC8}">
      <dsp:nvSpPr>
        <dsp:cNvPr id="0" name=""/>
        <dsp:cNvSpPr/>
      </dsp:nvSpPr>
      <dsp:spPr>
        <a:xfrm>
          <a:off x="2147887" y="9576"/>
          <a:ext cx="2147887" cy="962230"/>
        </a:xfrm>
        <a:prstGeom prst="round1Rect">
          <a:avLst/>
        </a:prstGeom>
        <a:solidFill>
          <a:srgbClr val="A5A5A5">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ro-RO" sz="1600" kern="1200">
              <a:solidFill>
                <a:sysClr val="window" lastClr="FFFFFF"/>
              </a:solidFill>
              <a:latin typeface="Times New Roman" panose="02020603050405020304" pitchFamily="18" charset="0"/>
              <a:ea typeface="+mn-ea"/>
              <a:cs typeface="Times New Roman" panose="02020603050405020304" pitchFamily="18" charset="0"/>
            </a:rPr>
            <a:t>Nivel regional</a:t>
          </a:r>
          <a:endParaRPr lang="en-US" sz="1600" kern="1200">
            <a:solidFill>
              <a:sysClr val="window" lastClr="FFFFFF"/>
            </a:solidFill>
            <a:latin typeface="Times New Roman" panose="02020603050405020304" pitchFamily="18" charset="0"/>
            <a:ea typeface="+mn-ea"/>
            <a:cs typeface="Times New Roman" panose="02020603050405020304" pitchFamily="18" charset="0"/>
          </a:endParaRPr>
        </a:p>
      </dsp:txBody>
      <dsp:txXfrm>
        <a:off x="2147887" y="9576"/>
        <a:ext cx="2147887" cy="721673"/>
      </dsp:txXfrm>
    </dsp:sp>
    <dsp:sp modelId="{BC9C87F3-59ED-443A-86C4-B2E48320024B}">
      <dsp:nvSpPr>
        <dsp:cNvPr id="0" name=""/>
        <dsp:cNvSpPr/>
      </dsp:nvSpPr>
      <dsp:spPr>
        <a:xfrm rot="10800000">
          <a:off x="0" y="933501"/>
          <a:ext cx="2147887" cy="923925"/>
        </a:xfrm>
        <a:prstGeom prst="round1Rect">
          <a:avLst/>
        </a:prstGeom>
        <a:solidFill>
          <a:srgbClr val="FFC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ro-RO" sz="1600" kern="1200">
              <a:solidFill>
                <a:sysClr val="window" lastClr="FFFFFF"/>
              </a:solidFill>
              <a:latin typeface="Times New Roman" panose="02020603050405020304" pitchFamily="18" charset="0"/>
              <a:ea typeface="+mn-ea"/>
              <a:cs typeface="Times New Roman" panose="02020603050405020304" pitchFamily="18" charset="0"/>
            </a:rPr>
            <a:t>Nivel local</a:t>
          </a:r>
          <a:endParaRPr lang="en-US" sz="1600" kern="1200">
            <a:solidFill>
              <a:sysClr val="window" lastClr="FFFFFF"/>
            </a:solidFill>
            <a:latin typeface="Times New Roman" panose="02020603050405020304" pitchFamily="18" charset="0"/>
            <a:ea typeface="+mn-ea"/>
            <a:cs typeface="Times New Roman" panose="02020603050405020304" pitchFamily="18" charset="0"/>
          </a:endParaRPr>
        </a:p>
      </dsp:txBody>
      <dsp:txXfrm rot="10800000">
        <a:off x="0" y="1164482"/>
        <a:ext cx="2147887" cy="692943"/>
      </dsp:txXfrm>
    </dsp:sp>
    <dsp:sp modelId="{B994452F-1A27-43FB-AD39-70719387416F}">
      <dsp:nvSpPr>
        <dsp:cNvPr id="0" name=""/>
        <dsp:cNvSpPr/>
      </dsp:nvSpPr>
      <dsp:spPr>
        <a:xfrm rot="5400000">
          <a:off x="2759868" y="321520"/>
          <a:ext cx="923925" cy="2147887"/>
        </a:xfrm>
        <a:prstGeom prst="round1Rect">
          <a:avLst/>
        </a:prstGeom>
        <a:solidFill>
          <a:srgbClr val="4472C4">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a:schemeClr val="lt1"/>
        </a:fontRef>
      </dsp:style>
      <dsp:txBody>
        <a:bodyPr spcFirstLastPara="0" vert="horz" wrap="square" lIns="113792" tIns="113792" rIns="113792" bIns="113792" numCol="1" spcCol="1270" anchor="ctr" anchorCtr="0">
          <a:noAutofit/>
        </a:bodyPr>
        <a:lstStyle/>
        <a:p>
          <a:pPr lvl="0" algn="ctr" defTabSz="711200">
            <a:lnSpc>
              <a:spcPct val="90000"/>
            </a:lnSpc>
            <a:spcBef>
              <a:spcPct val="0"/>
            </a:spcBef>
            <a:spcAft>
              <a:spcPct val="35000"/>
            </a:spcAft>
          </a:pPr>
          <a:r>
            <a:rPr lang="ro-RO" sz="1600" kern="1200">
              <a:solidFill>
                <a:sysClr val="window" lastClr="FFFFFF"/>
              </a:solidFill>
              <a:latin typeface="Times New Roman" panose="02020603050405020304" pitchFamily="18" charset="0"/>
              <a:ea typeface="+mn-ea"/>
              <a:cs typeface="Times New Roman" panose="02020603050405020304" pitchFamily="18" charset="0"/>
            </a:rPr>
            <a:t>Nivel consultativ</a:t>
          </a:r>
          <a:endParaRPr lang="en-US" sz="1600" kern="1200">
            <a:solidFill>
              <a:sysClr val="window" lastClr="FFFFFF"/>
            </a:solidFill>
            <a:latin typeface="Times New Roman" panose="02020603050405020304" pitchFamily="18" charset="0"/>
            <a:ea typeface="+mn-ea"/>
            <a:cs typeface="Times New Roman" panose="02020603050405020304" pitchFamily="18" charset="0"/>
          </a:endParaRPr>
        </a:p>
      </dsp:txBody>
      <dsp:txXfrm rot="-5400000">
        <a:off x="2147887" y="1164482"/>
        <a:ext cx="2147887" cy="692943"/>
      </dsp:txXfrm>
    </dsp:sp>
    <dsp:sp modelId="{BF7684A3-DBDE-4B9F-92ED-01C5A63D33CA}">
      <dsp:nvSpPr>
        <dsp:cNvPr id="0" name=""/>
        <dsp:cNvSpPr/>
      </dsp:nvSpPr>
      <dsp:spPr>
        <a:xfrm>
          <a:off x="942974" y="523877"/>
          <a:ext cx="2409826" cy="800095"/>
        </a:xfrm>
        <a:prstGeom prst="roundRect">
          <a:avLst/>
        </a:prstGeom>
        <a:solidFill>
          <a:srgbClr val="ED7D31">
            <a:tint val="40000"/>
            <a:hueOff val="0"/>
            <a:satOff val="0"/>
            <a:lumOff val="0"/>
            <a:alphaOff val="0"/>
          </a:srgbClr>
        </a:solidFill>
        <a:ln w="19050" cap="flat" cmpd="sng" algn="ctr">
          <a:solidFill>
            <a:sysClr val="window" lastClr="FFFFFF">
              <a:hueOff val="0"/>
              <a:satOff val="0"/>
              <a:lumOff val="0"/>
              <a:alphaOff val="0"/>
            </a:sysClr>
          </a:solidFill>
          <a:prstDash val="solid"/>
          <a:miter lim="800000"/>
        </a:ln>
        <a:effectLst/>
      </dsp:spPr>
      <dsp:style>
        <a:lnRef idx="3">
          <a:scrgbClr r="0" g="0" b="0"/>
        </a:lnRef>
        <a:fillRef idx="1">
          <a:scrgbClr r="0" g="0" b="0"/>
        </a:fillRef>
        <a:effectRef idx="1">
          <a:scrgbClr r="0" g="0" b="0"/>
        </a:effectRef>
        <a:fontRef idx="minor"/>
      </dsp:style>
      <dsp:txBody>
        <a:bodyPr spcFirstLastPara="0" vert="horz" wrap="square" lIns="60960" tIns="60960" rIns="60960" bIns="60960" numCol="1" spcCol="1270" anchor="ctr" anchorCtr="0">
          <a:noAutofit/>
        </a:bodyPr>
        <a:lstStyle/>
        <a:p>
          <a:pPr lvl="0" algn="ctr" defTabSz="711200">
            <a:lnSpc>
              <a:spcPct val="90000"/>
            </a:lnSpc>
            <a:spcBef>
              <a:spcPct val="0"/>
            </a:spcBef>
            <a:spcAft>
              <a:spcPct val="35000"/>
            </a:spcAft>
          </a:pPr>
          <a:r>
            <a:rPr lang="ro-RO" sz="1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Revitalizare urbană</a:t>
          </a:r>
          <a:endParaRPr lang="en-US" sz="16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endParaRPr>
        </a:p>
      </dsp:txBody>
      <dsp:txXfrm>
        <a:off x="982031" y="562934"/>
        <a:ext cx="2331712" cy="721981"/>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BBCF76-08D8-4948-969C-580740D82F70}">
      <dsp:nvSpPr>
        <dsp:cNvPr id="0" name=""/>
        <dsp:cNvSpPr/>
      </dsp:nvSpPr>
      <dsp:spPr>
        <a:xfrm>
          <a:off x="1752337" y="657459"/>
          <a:ext cx="1322687" cy="715169"/>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80" tIns="43180" rIns="43180" bIns="43180" numCol="1" spcCol="1270" anchor="ctr" anchorCtr="0">
          <a:noAutofit/>
        </a:bodyPr>
        <a:lstStyle/>
        <a:p>
          <a:pPr lvl="0" algn="ctr" defTabSz="755650">
            <a:lnSpc>
              <a:spcPct val="90000"/>
            </a:lnSpc>
            <a:spcBef>
              <a:spcPct val="0"/>
            </a:spcBef>
            <a:spcAft>
              <a:spcPct val="35000"/>
            </a:spcAft>
          </a:pPr>
          <a:r>
            <a:rPr lang="ro-RO" sz="1700" kern="1200"/>
            <a:t>Revitalizarea urbană</a:t>
          </a:r>
          <a:endParaRPr lang="en-US" sz="1700" kern="1200"/>
        </a:p>
      </dsp:txBody>
      <dsp:txXfrm>
        <a:off x="1787249" y="692371"/>
        <a:ext cx="1252863" cy="645345"/>
      </dsp:txXfrm>
    </dsp:sp>
    <dsp:sp modelId="{6185E822-5126-441C-AC4C-1CA34BFF660C}">
      <dsp:nvSpPr>
        <dsp:cNvPr id="0" name=""/>
        <dsp:cNvSpPr/>
      </dsp:nvSpPr>
      <dsp:spPr>
        <a:xfrm rot="16169593">
          <a:off x="2321044" y="568773"/>
          <a:ext cx="177378" cy="0"/>
        </a:xfrm>
        <a:custGeom>
          <a:avLst/>
          <a:gdLst/>
          <a:ahLst/>
          <a:cxnLst/>
          <a:rect l="0" t="0" r="0" b="0"/>
          <a:pathLst>
            <a:path>
              <a:moveTo>
                <a:pt x="0" y="0"/>
              </a:moveTo>
              <a:lnTo>
                <a:pt x="177378"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994ADE17-2328-4E65-A066-2DAD9BCA8D71}">
      <dsp:nvSpPr>
        <dsp:cNvPr id="0" name=""/>
        <dsp:cNvSpPr/>
      </dsp:nvSpPr>
      <dsp:spPr>
        <a:xfrm>
          <a:off x="1329950" y="113034"/>
          <a:ext cx="2154750" cy="367053"/>
        </a:xfrm>
        <a:prstGeom prst="roundRect">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3180" tIns="43180" rIns="43180" bIns="43180" numCol="1" spcCol="1270" anchor="ctr" anchorCtr="0">
          <a:noAutofit/>
        </a:bodyPr>
        <a:lstStyle/>
        <a:p>
          <a:pPr lvl="0" algn="ctr" defTabSz="755650">
            <a:lnSpc>
              <a:spcPct val="90000"/>
            </a:lnSpc>
            <a:spcBef>
              <a:spcPct val="0"/>
            </a:spcBef>
            <a:spcAft>
              <a:spcPct val="35000"/>
            </a:spcAft>
          </a:pPr>
          <a:r>
            <a:rPr lang="ro-RO" sz="1700" kern="1200"/>
            <a:t>economică</a:t>
          </a:r>
          <a:endParaRPr lang="en-US" sz="1700" kern="1200"/>
        </a:p>
      </dsp:txBody>
      <dsp:txXfrm>
        <a:off x="1347868" y="130952"/>
        <a:ext cx="2118914" cy="331217"/>
      </dsp:txXfrm>
    </dsp:sp>
    <dsp:sp modelId="{ED9DCFC4-5D00-4D21-ABA3-CDADB41384A9}">
      <dsp:nvSpPr>
        <dsp:cNvPr id="0" name=""/>
        <dsp:cNvSpPr/>
      </dsp:nvSpPr>
      <dsp:spPr>
        <a:xfrm rot="2046036">
          <a:off x="2923707" y="1431686"/>
          <a:ext cx="210675" cy="0"/>
        </a:xfrm>
        <a:custGeom>
          <a:avLst/>
          <a:gdLst/>
          <a:ahLst/>
          <a:cxnLst/>
          <a:rect l="0" t="0" r="0" b="0"/>
          <a:pathLst>
            <a:path>
              <a:moveTo>
                <a:pt x="0" y="0"/>
              </a:moveTo>
              <a:lnTo>
                <a:pt x="210675"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7FC82AE0-5063-4935-B643-FF29AC0AD8D7}">
      <dsp:nvSpPr>
        <dsp:cNvPr id="0" name=""/>
        <dsp:cNvSpPr/>
      </dsp:nvSpPr>
      <dsp:spPr>
        <a:xfrm>
          <a:off x="2489009" y="1490743"/>
          <a:ext cx="1892849" cy="432190"/>
        </a:xfrm>
        <a:prstGeom prst="roundRect">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0800" tIns="50800" rIns="50800" bIns="50800" numCol="1" spcCol="1270" anchor="ctr" anchorCtr="0">
          <a:noAutofit/>
        </a:bodyPr>
        <a:lstStyle/>
        <a:p>
          <a:pPr lvl="0" algn="ctr" defTabSz="889000">
            <a:lnSpc>
              <a:spcPct val="90000"/>
            </a:lnSpc>
            <a:spcBef>
              <a:spcPct val="0"/>
            </a:spcBef>
            <a:spcAft>
              <a:spcPct val="35000"/>
            </a:spcAft>
          </a:pPr>
          <a:r>
            <a:rPr lang="ro-RO" sz="2000" kern="1200"/>
            <a:t>socială</a:t>
          </a:r>
          <a:endParaRPr lang="en-US" sz="2000" kern="1200"/>
        </a:p>
      </dsp:txBody>
      <dsp:txXfrm>
        <a:off x="2510107" y="1511841"/>
        <a:ext cx="1850653" cy="389994"/>
      </dsp:txXfrm>
    </dsp:sp>
    <dsp:sp modelId="{D3C55766-C262-4E6E-AF54-3178056EA9A6}">
      <dsp:nvSpPr>
        <dsp:cNvPr id="0" name=""/>
        <dsp:cNvSpPr/>
      </dsp:nvSpPr>
      <dsp:spPr>
        <a:xfrm rot="8832265">
          <a:off x="1679979" y="1425229"/>
          <a:ext cx="194223" cy="0"/>
        </a:xfrm>
        <a:custGeom>
          <a:avLst/>
          <a:gdLst/>
          <a:ahLst/>
          <a:cxnLst/>
          <a:rect l="0" t="0" r="0" b="0"/>
          <a:pathLst>
            <a:path>
              <a:moveTo>
                <a:pt x="0" y="0"/>
              </a:moveTo>
              <a:lnTo>
                <a:pt x="194223" y="0"/>
              </a:lnTo>
            </a:path>
          </a:pathLst>
        </a:custGeom>
        <a:noFill/>
        <a:ln w="12700" cap="flat" cmpd="sng" algn="ctr">
          <a:solidFill>
            <a:schemeClr val="accent2">
              <a:hueOff val="0"/>
              <a:satOff val="0"/>
              <a:lumOff val="0"/>
              <a:alphaOff val="0"/>
            </a:schemeClr>
          </a:solidFill>
          <a:prstDash val="solid"/>
          <a:miter lim="800000"/>
        </a:ln>
        <a:effectLst/>
      </dsp:spPr>
      <dsp:style>
        <a:lnRef idx="2">
          <a:scrgbClr r="0" g="0" b="0"/>
        </a:lnRef>
        <a:fillRef idx="0">
          <a:scrgbClr r="0" g="0" b="0"/>
        </a:fillRef>
        <a:effectRef idx="0">
          <a:scrgbClr r="0" g="0" b="0"/>
        </a:effectRef>
        <a:fontRef idx="minor"/>
      </dsp:style>
    </dsp:sp>
    <dsp:sp modelId="{5196D96F-C175-475B-A049-2D2DF17BB4DF}">
      <dsp:nvSpPr>
        <dsp:cNvPr id="0" name=""/>
        <dsp:cNvSpPr/>
      </dsp:nvSpPr>
      <dsp:spPr>
        <a:xfrm>
          <a:off x="468270" y="1477829"/>
          <a:ext cx="1821892" cy="407538"/>
        </a:xfrm>
        <a:prstGeom prst="roundRect">
          <a:avLst/>
        </a:prstGeom>
        <a:solidFill>
          <a:schemeClr val="accent5">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8260" tIns="48260" rIns="48260" bIns="48260" numCol="1" spcCol="1270" anchor="ctr" anchorCtr="0">
          <a:noAutofit/>
        </a:bodyPr>
        <a:lstStyle/>
        <a:p>
          <a:pPr lvl="0" algn="ctr" defTabSz="844550">
            <a:lnSpc>
              <a:spcPct val="90000"/>
            </a:lnSpc>
            <a:spcBef>
              <a:spcPct val="0"/>
            </a:spcBef>
            <a:spcAft>
              <a:spcPct val="35000"/>
            </a:spcAft>
          </a:pPr>
          <a:r>
            <a:rPr lang="ro-RO" sz="1900" kern="1200"/>
            <a:t>fizică</a:t>
          </a:r>
          <a:endParaRPr lang="en-US" sz="1900" kern="1200"/>
        </a:p>
      </dsp:txBody>
      <dsp:txXfrm>
        <a:off x="488164" y="1497723"/>
        <a:ext cx="1782104" cy="367750"/>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DDD8303-0E52-46D9-8F00-BA50C3F53C4D}">
      <dsp:nvSpPr>
        <dsp:cNvPr id="0" name=""/>
        <dsp:cNvSpPr/>
      </dsp:nvSpPr>
      <dsp:spPr>
        <a:xfrm rot="10800000">
          <a:off x="1224039" y="0"/>
          <a:ext cx="4446555" cy="416170"/>
        </a:xfrm>
        <a:prstGeom prst="homePlate">
          <a:avLst/>
        </a:prstGeom>
        <a:solidFill>
          <a:srgbClr val="C0504D">
            <a:hueOff val="0"/>
            <a:satOff val="0"/>
            <a:lumOff val="0"/>
            <a:alphaOff val="0"/>
          </a:srgbClr>
        </a:solidFill>
        <a:ln w="25400" cap="rnd"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3520" tIns="41910" rIns="78232" bIns="41910" numCol="1" spcCol="1270" anchor="ctr" anchorCtr="0">
          <a:noAutofit/>
        </a:bodyPr>
        <a:lstStyle/>
        <a:p>
          <a:pPr lvl="0" algn="ctr" defTabSz="488950" rtl="0">
            <a:lnSpc>
              <a:spcPct val="90000"/>
            </a:lnSpc>
            <a:spcBef>
              <a:spcPct val="0"/>
            </a:spcBef>
            <a:spcAft>
              <a:spcPct val="35000"/>
            </a:spcAft>
          </a:pPr>
          <a:r>
            <a:rPr lang="en-US" sz="1100" b="1" kern="1200"/>
            <a:t>Revitalizarea drept element important al viziunii generale de dezvoltare a orașului</a:t>
          </a:r>
          <a:endParaRPr lang="en-US" sz="1100" kern="1200" dirty="0">
            <a:solidFill>
              <a:sysClr val="window" lastClr="FFFFFF"/>
            </a:solidFill>
            <a:latin typeface="Corbel"/>
            <a:ea typeface="+mn-ea"/>
            <a:cs typeface="+mn-cs"/>
          </a:endParaRPr>
        </a:p>
      </dsp:txBody>
      <dsp:txXfrm rot="10800000">
        <a:off x="1328081" y="0"/>
        <a:ext cx="4342513" cy="416170"/>
      </dsp:txXfrm>
    </dsp:sp>
    <dsp:sp modelId="{35D66F02-8282-4C22-B7AB-7AFFAA965F39}">
      <dsp:nvSpPr>
        <dsp:cNvPr id="0" name=""/>
        <dsp:cNvSpPr/>
      </dsp:nvSpPr>
      <dsp:spPr>
        <a:xfrm>
          <a:off x="1015954" y="773"/>
          <a:ext cx="416170" cy="416170"/>
        </a:xfrm>
        <a:prstGeom prst="ellipse">
          <a:avLst/>
        </a:prstGeom>
        <a:solidFill>
          <a:schemeClr val="accent2">
            <a:tint val="5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6EFEF128-3A6C-42F4-A26C-694461AE9645}">
      <dsp:nvSpPr>
        <dsp:cNvPr id="0" name=""/>
        <dsp:cNvSpPr/>
      </dsp:nvSpPr>
      <dsp:spPr>
        <a:xfrm rot="10800000">
          <a:off x="1224039" y="541174"/>
          <a:ext cx="4446555" cy="416170"/>
        </a:xfrm>
        <a:prstGeom prst="homePlate">
          <a:avLst/>
        </a:prstGeom>
        <a:solidFill>
          <a:srgbClr val="C0504D">
            <a:hueOff val="780253"/>
            <a:satOff val="-973"/>
            <a:lumOff val="229"/>
            <a:alphaOff val="0"/>
          </a:srgbClr>
        </a:solidFill>
        <a:ln w="25400" cap="rnd"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3520" tIns="41910" rIns="78232" bIns="41910" numCol="1" spcCol="1270" anchor="ctr" anchorCtr="0">
          <a:noAutofit/>
        </a:bodyPr>
        <a:lstStyle/>
        <a:p>
          <a:pPr lvl="0" algn="ctr" defTabSz="488950" rtl="0">
            <a:lnSpc>
              <a:spcPct val="90000"/>
            </a:lnSpc>
            <a:spcBef>
              <a:spcPct val="0"/>
            </a:spcBef>
            <a:spcAft>
              <a:spcPct val="35000"/>
            </a:spcAft>
          </a:pPr>
          <a:r>
            <a:rPr lang="ro-MD" sz="1100" b="1" kern="1200"/>
            <a:t>Concentrarea activităților de revitalizare</a:t>
          </a:r>
          <a:endParaRPr lang="en-US" sz="1100" kern="1200" dirty="0">
            <a:solidFill>
              <a:sysClr val="window" lastClr="FFFFFF"/>
            </a:solidFill>
            <a:latin typeface="Corbel"/>
            <a:ea typeface="+mn-ea"/>
            <a:cs typeface="+mn-cs"/>
          </a:endParaRPr>
        </a:p>
      </dsp:txBody>
      <dsp:txXfrm rot="10800000">
        <a:off x="1328081" y="541174"/>
        <a:ext cx="4342513" cy="416170"/>
      </dsp:txXfrm>
    </dsp:sp>
    <dsp:sp modelId="{E6D41E3E-0A91-449B-AF16-21B1CC1D190C}">
      <dsp:nvSpPr>
        <dsp:cNvPr id="0" name=""/>
        <dsp:cNvSpPr/>
      </dsp:nvSpPr>
      <dsp:spPr>
        <a:xfrm>
          <a:off x="1015954" y="541174"/>
          <a:ext cx="416170" cy="416170"/>
        </a:xfrm>
        <a:prstGeom prst="ellipse">
          <a:avLst/>
        </a:prstGeom>
        <a:solidFill>
          <a:schemeClr val="accent2">
            <a:tint val="50000"/>
            <a:hueOff val="-125809"/>
            <a:satOff val="-10881"/>
            <a:lumOff val="-109"/>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EFCC0681-B5D3-4557-A787-987172E7A98D}">
      <dsp:nvSpPr>
        <dsp:cNvPr id="0" name=""/>
        <dsp:cNvSpPr/>
      </dsp:nvSpPr>
      <dsp:spPr>
        <a:xfrm rot="10800000">
          <a:off x="1224039" y="1081575"/>
          <a:ext cx="4446555" cy="416170"/>
        </a:xfrm>
        <a:prstGeom prst="homePlate">
          <a:avLst/>
        </a:prstGeom>
        <a:solidFill>
          <a:srgbClr val="C0504D">
            <a:hueOff val="2340759"/>
            <a:satOff val="-2919"/>
            <a:lumOff val="686"/>
            <a:alphaOff val="0"/>
          </a:srgbClr>
        </a:solidFill>
        <a:ln w="25400" cap="rnd"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3520" tIns="41910" rIns="78232" bIns="41910" numCol="1" spcCol="1270" anchor="ctr" anchorCtr="0">
          <a:noAutofit/>
        </a:bodyPr>
        <a:lstStyle/>
        <a:p>
          <a:pPr lvl="0" algn="ctr" defTabSz="488950" rtl="0">
            <a:lnSpc>
              <a:spcPct val="90000"/>
            </a:lnSpc>
            <a:spcBef>
              <a:spcPct val="0"/>
            </a:spcBef>
            <a:spcAft>
              <a:spcPct val="35000"/>
            </a:spcAft>
          </a:pPr>
          <a:r>
            <a:rPr lang="en-US" sz="1100" b="1" kern="1200"/>
            <a:t>Programul se bazează pe un diagnostic fiabil și indicatori obiectivi </a:t>
          </a:r>
          <a:endParaRPr lang="en-US" sz="1100" kern="1200" dirty="0">
            <a:solidFill>
              <a:sysClr val="window" lastClr="FFFFFF"/>
            </a:solidFill>
            <a:latin typeface="Corbel"/>
            <a:ea typeface="+mn-ea"/>
            <a:cs typeface="+mn-cs"/>
          </a:endParaRPr>
        </a:p>
      </dsp:txBody>
      <dsp:txXfrm rot="10800000">
        <a:off x="1328081" y="1081575"/>
        <a:ext cx="4342513" cy="416170"/>
      </dsp:txXfrm>
    </dsp:sp>
    <dsp:sp modelId="{A366A539-1A77-49D3-A3EB-EA9794153728}">
      <dsp:nvSpPr>
        <dsp:cNvPr id="0" name=""/>
        <dsp:cNvSpPr/>
      </dsp:nvSpPr>
      <dsp:spPr>
        <a:xfrm>
          <a:off x="1015954" y="1081575"/>
          <a:ext cx="416170" cy="416170"/>
        </a:xfrm>
        <a:prstGeom prst="ellipse">
          <a:avLst/>
        </a:prstGeom>
        <a:solidFill>
          <a:schemeClr val="accent2">
            <a:tint val="50000"/>
            <a:hueOff val="-251618"/>
            <a:satOff val="-21763"/>
            <a:lumOff val="-218"/>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37AE04E6-E525-47F2-B8C4-1A6289A942D0}">
      <dsp:nvSpPr>
        <dsp:cNvPr id="0" name=""/>
        <dsp:cNvSpPr/>
      </dsp:nvSpPr>
      <dsp:spPr>
        <a:xfrm rot="10800000">
          <a:off x="1224039" y="1621976"/>
          <a:ext cx="4446555" cy="416170"/>
        </a:xfrm>
        <a:prstGeom prst="homePlate">
          <a:avLst/>
        </a:prstGeom>
        <a:solidFill>
          <a:srgbClr val="C0504D">
            <a:hueOff val="3121013"/>
            <a:satOff val="-3893"/>
            <a:lumOff val="915"/>
            <a:alphaOff val="0"/>
          </a:srgbClr>
        </a:solidFill>
        <a:ln w="25400" cap="rnd"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3520" tIns="41910" rIns="78232" bIns="41910" numCol="1" spcCol="1270" anchor="ctr" anchorCtr="0">
          <a:noAutofit/>
        </a:bodyPr>
        <a:lstStyle/>
        <a:p>
          <a:pPr lvl="0" algn="ctr" defTabSz="488950" rtl="0">
            <a:lnSpc>
              <a:spcPct val="90000"/>
            </a:lnSpc>
            <a:spcBef>
              <a:spcPct val="0"/>
            </a:spcBef>
            <a:spcAft>
              <a:spcPct val="35000"/>
            </a:spcAft>
          </a:pPr>
          <a:r>
            <a:rPr lang="ro-MD" sz="1100" b="1" kern="1200"/>
            <a:t>Complexitatea, raționalitatea și realitatea programelor de revitalizare </a:t>
          </a:r>
          <a:endParaRPr lang="en-US" sz="1100" kern="1200" dirty="0">
            <a:solidFill>
              <a:sysClr val="window" lastClr="FFFFFF"/>
            </a:solidFill>
            <a:latin typeface="Corbel"/>
            <a:ea typeface="+mn-ea"/>
            <a:cs typeface="+mn-cs"/>
          </a:endParaRPr>
        </a:p>
      </dsp:txBody>
      <dsp:txXfrm rot="10800000">
        <a:off x="1328081" y="1621976"/>
        <a:ext cx="4342513" cy="416170"/>
      </dsp:txXfrm>
    </dsp:sp>
    <dsp:sp modelId="{09316B70-5435-43B2-B7B8-BDED887FDB9F}">
      <dsp:nvSpPr>
        <dsp:cNvPr id="0" name=""/>
        <dsp:cNvSpPr/>
      </dsp:nvSpPr>
      <dsp:spPr>
        <a:xfrm>
          <a:off x="1015954" y="1621976"/>
          <a:ext cx="416170" cy="416170"/>
        </a:xfrm>
        <a:prstGeom prst="ellipse">
          <a:avLst/>
        </a:prstGeom>
        <a:solidFill>
          <a:schemeClr val="accent2">
            <a:tint val="50000"/>
            <a:hueOff val="-377427"/>
            <a:satOff val="-32644"/>
            <a:lumOff val="-327"/>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11EC5053-4CC9-4735-A827-6D68C75187D9}">
      <dsp:nvSpPr>
        <dsp:cNvPr id="0" name=""/>
        <dsp:cNvSpPr/>
      </dsp:nvSpPr>
      <dsp:spPr>
        <a:xfrm rot="10800000">
          <a:off x="1224039" y="2162377"/>
          <a:ext cx="4446555" cy="416170"/>
        </a:xfrm>
        <a:prstGeom prst="homePlate">
          <a:avLst/>
        </a:prstGeom>
        <a:solidFill>
          <a:srgbClr val="C0504D">
            <a:hueOff val="3901266"/>
            <a:satOff val="-4866"/>
            <a:lumOff val="1144"/>
            <a:alphaOff val="0"/>
          </a:srgbClr>
        </a:solidFill>
        <a:ln w="25400" cap="rnd"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3520" tIns="41910" rIns="78232" bIns="41910" numCol="1" spcCol="1270" anchor="ctr" anchorCtr="0">
          <a:noAutofit/>
        </a:bodyPr>
        <a:lstStyle/>
        <a:p>
          <a:pPr lvl="0" algn="ctr" defTabSz="488950" rtl="0">
            <a:lnSpc>
              <a:spcPct val="90000"/>
            </a:lnSpc>
            <a:spcBef>
              <a:spcPct val="0"/>
            </a:spcBef>
            <a:spcAft>
              <a:spcPct val="35000"/>
            </a:spcAft>
          </a:pPr>
          <a:r>
            <a:rPr lang="en-US" sz="1100" b="1" kern="1200"/>
            <a:t>Parteneriat, angajament și cooperare eficientă a tuturor actorilor</a:t>
          </a:r>
          <a:endParaRPr lang="en-US" sz="1100" kern="1200" dirty="0">
            <a:solidFill>
              <a:sysClr val="window" lastClr="FFFFFF"/>
            </a:solidFill>
            <a:latin typeface="Corbel"/>
            <a:ea typeface="+mn-ea"/>
            <a:cs typeface="+mn-cs"/>
          </a:endParaRPr>
        </a:p>
      </dsp:txBody>
      <dsp:txXfrm rot="10800000">
        <a:off x="1328081" y="2162377"/>
        <a:ext cx="4342513" cy="416170"/>
      </dsp:txXfrm>
    </dsp:sp>
    <dsp:sp modelId="{6A4BA58F-5FEA-4ED1-B17E-DF80EB6E568F}">
      <dsp:nvSpPr>
        <dsp:cNvPr id="0" name=""/>
        <dsp:cNvSpPr/>
      </dsp:nvSpPr>
      <dsp:spPr>
        <a:xfrm>
          <a:off x="1015954" y="2162377"/>
          <a:ext cx="416170" cy="416170"/>
        </a:xfrm>
        <a:prstGeom prst="ellipse">
          <a:avLst/>
        </a:prstGeom>
        <a:solidFill>
          <a:schemeClr val="accent2">
            <a:tint val="50000"/>
            <a:hueOff val="-503235"/>
            <a:satOff val="-43526"/>
            <a:lumOff val="-43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93A4B124-C625-46EB-A0B4-5CE3E9236760}">
      <dsp:nvSpPr>
        <dsp:cNvPr id="0" name=""/>
        <dsp:cNvSpPr/>
      </dsp:nvSpPr>
      <dsp:spPr>
        <a:xfrm rot="10800000">
          <a:off x="1224039" y="2702778"/>
          <a:ext cx="4446555" cy="416170"/>
        </a:xfrm>
        <a:prstGeom prst="homePlate">
          <a:avLst/>
        </a:prstGeom>
        <a:solidFill>
          <a:schemeClr val="accent2">
            <a:hueOff val="-1039545"/>
            <a:satOff val="-59949"/>
            <a:lumOff val="616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3520" tIns="41910" rIns="78232" bIns="41910" numCol="1" spcCol="1270" anchor="ctr" anchorCtr="0">
          <a:noAutofit/>
        </a:bodyPr>
        <a:lstStyle/>
        <a:p>
          <a:pPr lvl="0" algn="ctr" defTabSz="488950">
            <a:lnSpc>
              <a:spcPct val="90000"/>
            </a:lnSpc>
            <a:spcBef>
              <a:spcPct val="0"/>
            </a:spcBef>
            <a:spcAft>
              <a:spcPct val="35000"/>
            </a:spcAft>
          </a:pPr>
          <a:r>
            <a:rPr lang="ro-MD" sz="1100" b="1" kern="1200"/>
            <a:t>Sursele de finanțare a programelor</a:t>
          </a:r>
          <a:endParaRPr lang="en-US" sz="1100" kern="1200"/>
        </a:p>
      </dsp:txBody>
      <dsp:txXfrm rot="10800000">
        <a:off x="1328081" y="2702778"/>
        <a:ext cx="4342513" cy="416170"/>
      </dsp:txXfrm>
    </dsp:sp>
    <dsp:sp modelId="{48E1BE04-253A-4870-9C8E-3252D691806D}">
      <dsp:nvSpPr>
        <dsp:cNvPr id="0" name=""/>
        <dsp:cNvSpPr/>
      </dsp:nvSpPr>
      <dsp:spPr>
        <a:xfrm>
          <a:off x="1015954" y="2702778"/>
          <a:ext cx="416170" cy="416170"/>
        </a:xfrm>
        <a:prstGeom prst="ellipse">
          <a:avLst/>
        </a:prstGeom>
        <a:solidFill>
          <a:schemeClr val="accent2">
            <a:tint val="50000"/>
            <a:hueOff val="-629044"/>
            <a:satOff val="-54407"/>
            <a:lumOff val="-544"/>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FDD9D1BF-5160-4AA6-BF50-FEC5D19BEBE5}">
      <dsp:nvSpPr>
        <dsp:cNvPr id="0" name=""/>
        <dsp:cNvSpPr/>
      </dsp:nvSpPr>
      <dsp:spPr>
        <a:xfrm rot="10800000">
          <a:off x="1224039" y="3243179"/>
          <a:ext cx="4446555" cy="416170"/>
        </a:xfrm>
        <a:prstGeom prst="homePlate">
          <a:avLst/>
        </a:prstGeom>
        <a:solidFill>
          <a:schemeClr val="accent2">
            <a:hueOff val="-1247454"/>
            <a:satOff val="-71938"/>
            <a:lumOff val="739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3520" tIns="41910" rIns="78232" bIns="41910" numCol="1" spcCol="1270" anchor="ctr" anchorCtr="0">
          <a:noAutofit/>
        </a:bodyPr>
        <a:lstStyle/>
        <a:p>
          <a:pPr lvl="0" algn="ctr" defTabSz="488950">
            <a:lnSpc>
              <a:spcPct val="90000"/>
            </a:lnSpc>
            <a:spcBef>
              <a:spcPct val="0"/>
            </a:spcBef>
            <a:spcAft>
              <a:spcPct val="35000"/>
            </a:spcAft>
          </a:pPr>
          <a:r>
            <a:rPr lang="ro-MD" sz="1100" b="1" kern="1200"/>
            <a:t>Sistem eficient de management și cooperare a tuturor entităților</a:t>
          </a:r>
          <a:endParaRPr lang="en-US" sz="1100" kern="1200"/>
        </a:p>
      </dsp:txBody>
      <dsp:txXfrm rot="10800000">
        <a:off x="1328081" y="3243179"/>
        <a:ext cx="4342513" cy="416170"/>
      </dsp:txXfrm>
    </dsp:sp>
    <dsp:sp modelId="{2B511E1D-FC47-4194-B3B2-33E22B4C9F0C}">
      <dsp:nvSpPr>
        <dsp:cNvPr id="0" name=""/>
        <dsp:cNvSpPr/>
      </dsp:nvSpPr>
      <dsp:spPr>
        <a:xfrm>
          <a:off x="1015954" y="3243179"/>
          <a:ext cx="416170" cy="416170"/>
        </a:xfrm>
        <a:prstGeom prst="ellipse">
          <a:avLst/>
        </a:prstGeom>
        <a:solidFill>
          <a:schemeClr val="accent2">
            <a:tint val="50000"/>
            <a:hueOff val="-754853"/>
            <a:satOff val="-65289"/>
            <a:lumOff val="-65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 modelId="{A25743B3-212B-412D-AB2C-F2C707F17E5C}">
      <dsp:nvSpPr>
        <dsp:cNvPr id="0" name=""/>
        <dsp:cNvSpPr/>
      </dsp:nvSpPr>
      <dsp:spPr>
        <a:xfrm rot="10800000">
          <a:off x="1224039" y="3783580"/>
          <a:ext cx="4446555" cy="416170"/>
        </a:xfrm>
        <a:prstGeom prst="homePlate">
          <a:avLst/>
        </a:prstGeom>
        <a:solidFill>
          <a:srgbClr val="ED7D31">
            <a:hueOff val="-1212803"/>
            <a:satOff val="-69940"/>
            <a:lumOff val="7190"/>
            <a:alphaOff val="0"/>
          </a:srgbClr>
        </a:solidFill>
        <a:ln w="10795"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83520" tIns="41910" rIns="78232" bIns="41910" numCol="1" spcCol="1270" anchor="ctr" anchorCtr="0">
          <a:noAutofit/>
        </a:bodyPr>
        <a:lstStyle/>
        <a:p>
          <a:pPr lvl="0" algn="ctr" defTabSz="488950" rtl="0">
            <a:lnSpc>
              <a:spcPct val="90000"/>
            </a:lnSpc>
            <a:spcBef>
              <a:spcPct val="0"/>
            </a:spcBef>
            <a:spcAft>
              <a:spcPct val="35000"/>
            </a:spcAft>
          </a:pPr>
          <a:r>
            <a:rPr lang="en-US" sz="1100" b="1" kern="1200"/>
            <a:t>Mecanism eficient de monitorizare și evaluare a realizării programului </a:t>
          </a:r>
          <a:endParaRPr lang="en-US" sz="1100" kern="1200" dirty="0">
            <a:solidFill>
              <a:sysClr val="window" lastClr="FFFFFF"/>
            </a:solidFill>
            <a:latin typeface="Corbel"/>
            <a:ea typeface="+mn-ea"/>
            <a:cs typeface="+mn-cs"/>
          </a:endParaRPr>
        </a:p>
      </dsp:txBody>
      <dsp:txXfrm rot="10800000">
        <a:off x="1328081" y="3783580"/>
        <a:ext cx="4342513" cy="416170"/>
      </dsp:txXfrm>
    </dsp:sp>
    <dsp:sp modelId="{278269B2-E307-4C79-BB5B-650B41DB52AC}">
      <dsp:nvSpPr>
        <dsp:cNvPr id="0" name=""/>
        <dsp:cNvSpPr/>
      </dsp:nvSpPr>
      <dsp:spPr>
        <a:xfrm>
          <a:off x="1015954" y="3783580"/>
          <a:ext cx="416170" cy="416170"/>
        </a:xfrm>
        <a:prstGeom prst="ellipse">
          <a:avLst/>
        </a:prstGeom>
        <a:solidFill>
          <a:schemeClr val="accent2">
            <a:tint val="50000"/>
            <a:hueOff val="-880662"/>
            <a:satOff val="-76170"/>
            <a:lumOff val="-762"/>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EAE7586-F724-40E9-B16F-F73E91870B02}">
      <dsp:nvSpPr>
        <dsp:cNvPr id="0" name=""/>
        <dsp:cNvSpPr/>
      </dsp:nvSpPr>
      <dsp:spPr>
        <a:xfrm>
          <a:off x="0" y="3493678"/>
          <a:ext cx="5410200" cy="286653"/>
        </a:xfrm>
        <a:prstGeom prst="rect">
          <a:avLst/>
        </a:prstGeom>
        <a:gradFill rotWithShape="0">
          <a:gsLst>
            <a:gs pos="0">
              <a:srgbClr val="9BBB59">
                <a:alpha val="90000"/>
                <a:hueOff val="0"/>
                <a:satOff val="0"/>
                <a:lumOff val="0"/>
                <a:alphaOff val="0"/>
                <a:tint val="50000"/>
                <a:satMod val="300000"/>
              </a:srgbClr>
            </a:gs>
            <a:gs pos="35000">
              <a:srgbClr val="9BBB59">
                <a:alpha val="90000"/>
                <a:hueOff val="0"/>
                <a:satOff val="0"/>
                <a:lumOff val="0"/>
                <a:alphaOff val="0"/>
                <a:tint val="37000"/>
                <a:satMod val="300000"/>
              </a:srgbClr>
            </a:gs>
            <a:gs pos="100000">
              <a:srgbClr val="9BBB59">
                <a:alpha val="90000"/>
                <a:hueOff val="0"/>
                <a:satOff val="0"/>
                <a:lumOff val="0"/>
                <a:alphaOff val="0"/>
                <a:tint val="15000"/>
                <a:satMod val="350000"/>
              </a:srgbClr>
            </a:gs>
          </a:gsLst>
          <a:lin ang="16200000" scaled="1"/>
        </a:gradFill>
        <a:ln>
          <a:noFill/>
        </a:ln>
        <a:effectLst>
          <a:outerShdw blurRad="50800" algn="tl" rotWithShape="0">
            <a:srgbClr val="000000">
              <a:alpha val="64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ro-RO" sz="1100" kern="1200" dirty="0">
              <a:solidFill>
                <a:sysClr val="windowText" lastClr="000000"/>
              </a:solidFill>
              <a:latin typeface="Corbel"/>
              <a:ea typeface="+mn-ea"/>
              <a:cs typeface="+mn-cs"/>
            </a:rPr>
            <a:t>Monitorizarea și evaluarea</a:t>
          </a:r>
          <a:endParaRPr lang="en-US" sz="1100" kern="1200" dirty="0">
            <a:solidFill>
              <a:sysClr val="windowText" lastClr="000000"/>
            </a:solidFill>
            <a:latin typeface="Corbel"/>
            <a:ea typeface="+mn-ea"/>
            <a:cs typeface="+mn-cs"/>
          </a:endParaRPr>
        </a:p>
      </dsp:txBody>
      <dsp:txXfrm>
        <a:off x="0" y="3493678"/>
        <a:ext cx="5410200" cy="286653"/>
      </dsp:txXfrm>
    </dsp:sp>
    <dsp:sp modelId="{FF1A228E-20E4-412F-A015-451B267830DF}">
      <dsp:nvSpPr>
        <dsp:cNvPr id="0" name=""/>
        <dsp:cNvSpPr/>
      </dsp:nvSpPr>
      <dsp:spPr>
        <a:xfrm rot="10800000">
          <a:off x="0" y="3057105"/>
          <a:ext cx="5410200" cy="440872"/>
        </a:xfrm>
        <a:prstGeom prst="upArrowCallout">
          <a:avLst/>
        </a:prstGeom>
        <a:gradFill rotWithShape="0">
          <a:gsLst>
            <a:gs pos="0">
              <a:srgbClr val="9BBB59">
                <a:alpha val="90000"/>
                <a:hueOff val="0"/>
                <a:satOff val="0"/>
                <a:lumOff val="0"/>
                <a:alphaOff val="0"/>
                <a:tint val="50000"/>
                <a:satMod val="300000"/>
              </a:srgbClr>
            </a:gs>
            <a:gs pos="35000">
              <a:srgbClr val="9BBB59">
                <a:alpha val="90000"/>
                <a:hueOff val="0"/>
                <a:satOff val="0"/>
                <a:lumOff val="0"/>
                <a:alphaOff val="0"/>
                <a:tint val="37000"/>
                <a:satMod val="300000"/>
              </a:srgbClr>
            </a:gs>
            <a:gs pos="100000">
              <a:srgbClr val="9BBB59">
                <a:alpha val="90000"/>
                <a:hueOff val="0"/>
                <a:satOff val="0"/>
                <a:lumOff val="0"/>
                <a:alphaOff val="0"/>
                <a:tint val="15000"/>
                <a:satMod val="350000"/>
              </a:srgbClr>
            </a:gs>
          </a:gsLst>
          <a:lin ang="16200000" scaled="1"/>
        </a:gradFill>
        <a:ln>
          <a:noFill/>
        </a:ln>
        <a:effectLst>
          <a:outerShdw blurRad="50800" algn="tl" rotWithShape="0">
            <a:srgbClr val="000000">
              <a:alpha val="64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smtClean="0">
              <a:solidFill>
                <a:sysClr val="windowText" lastClr="000000"/>
              </a:solidFill>
              <a:latin typeface="Corbel"/>
              <a:ea typeface="+mn-ea"/>
              <a:cs typeface="+mn-cs"/>
            </a:rPr>
            <a:t>Finanțarea</a:t>
          </a:r>
          <a:endParaRPr lang="en-US" sz="1100" kern="1200" dirty="0">
            <a:solidFill>
              <a:sysClr val="windowText" lastClr="000000"/>
            </a:solidFill>
            <a:latin typeface="Corbel"/>
            <a:ea typeface="+mn-ea"/>
            <a:cs typeface="+mn-cs"/>
          </a:endParaRPr>
        </a:p>
      </dsp:txBody>
      <dsp:txXfrm rot="10800000">
        <a:off x="0" y="3057105"/>
        <a:ext cx="5410200" cy="286465"/>
      </dsp:txXfrm>
    </dsp:sp>
    <dsp:sp modelId="{B94635BA-6487-4B21-87D3-9AA430EF04D4}">
      <dsp:nvSpPr>
        <dsp:cNvPr id="0" name=""/>
        <dsp:cNvSpPr/>
      </dsp:nvSpPr>
      <dsp:spPr>
        <a:xfrm rot="10800000">
          <a:off x="0" y="2620532"/>
          <a:ext cx="5410200" cy="440872"/>
        </a:xfrm>
        <a:prstGeom prst="upArrowCallout">
          <a:avLst/>
        </a:prstGeom>
        <a:gradFill rotWithShape="0">
          <a:gsLst>
            <a:gs pos="0">
              <a:srgbClr val="9BBB59">
                <a:alpha val="90000"/>
                <a:hueOff val="0"/>
                <a:satOff val="0"/>
                <a:lumOff val="0"/>
                <a:alphaOff val="-5000"/>
                <a:tint val="50000"/>
                <a:satMod val="300000"/>
              </a:srgbClr>
            </a:gs>
            <a:gs pos="35000">
              <a:srgbClr val="9BBB59">
                <a:alpha val="90000"/>
                <a:hueOff val="0"/>
                <a:satOff val="0"/>
                <a:lumOff val="0"/>
                <a:alphaOff val="-5000"/>
                <a:tint val="37000"/>
                <a:satMod val="300000"/>
              </a:srgbClr>
            </a:gs>
            <a:gs pos="100000">
              <a:srgbClr val="9BBB59">
                <a:alpha val="90000"/>
                <a:hueOff val="0"/>
                <a:satOff val="0"/>
                <a:lumOff val="0"/>
                <a:alphaOff val="-5000"/>
                <a:tint val="15000"/>
                <a:satMod val="350000"/>
              </a:srgbClr>
            </a:gs>
          </a:gsLst>
          <a:lin ang="16200000" scaled="1"/>
        </a:gradFill>
        <a:ln>
          <a:noFill/>
        </a:ln>
        <a:effectLst>
          <a:outerShdw blurRad="50800" algn="tl" rotWithShape="0">
            <a:srgbClr val="000000">
              <a:alpha val="64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dirty="0" err="1" smtClean="0">
              <a:solidFill>
                <a:sysClr val="windowText" lastClr="000000"/>
              </a:solidFill>
              <a:latin typeface="Corbel"/>
              <a:ea typeface="+mn-ea"/>
              <a:cs typeface="+mn-cs"/>
            </a:rPr>
            <a:t>Execuția</a:t>
          </a:r>
          <a:endParaRPr lang="en-US" sz="1100" kern="1200" dirty="0">
            <a:solidFill>
              <a:sysClr val="windowText" lastClr="000000"/>
            </a:solidFill>
            <a:latin typeface="Corbel"/>
            <a:ea typeface="+mn-ea"/>
            <a:cs typeface="+mn-cs"/>
          </a:endParaRPr>
        </a:p>
      </dsp:txBody>
      <dsp:txXfrm rot="10800000">
        <a:off x="0" y="2620532"/>
        <a:ext cx="5410200" cy="286465"/>
      </dsp:txXfrm>
    </dsp:sp>
    <dsp:sp modelId="{951A63E7-8075-4FCF-965B-A371CB8B1AB8}">
      <dsp:nvSpPr>
        <dsp:cNvPr id="0" name=""/>
        <dsp:cNvSpPr/>
      </dsp:nvSpPr>
      <dsp:spPr>
        <a:xfrm rot="10800000">
          <a:off x="0" y="2183958"/>
          <a:ext cx="5410200" cy="440872"/>
        </a:xfrm>
        <a:prstGeom prst="upArrowCallout">
          <a:avLst/>
        </a:prstGeom>
        <a:gradFill rotWithShape="0">
          <a:gsLst>
            <a:gs pos="0">
              <a:srgbClr val="9BBB59">
                <a:alpha val="90000"/>
                <a:hueOff val="0"/>
                <a:satOff val="0"/>
                <a:lumOff val="0"/>
                <a:alphaOff val="-10000"/>
                <a:tint val="50000"/>
                <a:satMod val="300000"/>
              </a:srgbClr>
            </a:gs>
            <a:gs pos="35000">
              <a:srgbClr val="9BBB59">
                <a:alpha val="90000"/>
                <a:hueOff val="0"/>
                <a:satOff val="0"/>
                <a:lumOff val="0"/>
                <a:alphaOff val="-10000"/>
                <a:tint val="37000"/>
                <a:satMod val="300000"/>
              </a:srgbClr>
            </a:gs>
            <a:gs pos="100000">
              <a:srgbClr val="9BBB59">
                <a:alpha val="90000"/>
                <a:hueOff val="0"/>
                <a:satOff val="0"/>
                <a:lumOff val="0"/>
                <a:alphaOff val="-10000"/>
                <a:tint val="15000"/>
                <a:satMod val="350000"/>
              </a:srgbClr>
            </a:gs>
          </a:gsLst>
          <a:lin ang="16200000" scaled="1"/>
        </a:gradFill>
        <a:ln>
          <a:noFill/>
        </a:ln>
        <a:effectLst>
          <a:outerShdw blurRad="50800" algn="tl" rotWithShape="0">
            <a:srgbClr val="000000">
              <a:alpha val="64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dirty="0" err="1" smtClean="0">
              <a:solidFill>
                <a:sysClr val="windowText" lastClr="000000"/>
              </a:solidFill>
              <a:latin typeface="Corbel"/>
              <a:ea typeface="+mn-ea"/>
              <a:cs typeface="+mn-cs"/>
            </a:rPr>
            <a:t>Tipurile</a:t>
          </a:r>
          <a:r>
            <a:rPr lang="en-US" sz="1100" kern="1200" dirty="0" smtClean="0">
              <a:solidFill>
                <a:sysClr val="windowText" lastClr="000000"/>
              </a:solidFill>
              <a:latin typeface="Corbel"/>
              <a:ea typeface="+mn-ea"/>
              <a:cs typeface="+mn-cs"/>
            </a:rPr>
            <a:t> de </a:t>
          </a:r>
          <a:r>
            <a:rPr lang="en-US" sz="1100" kern="1200" dirty="0" err="1" smtClean="0">
              <a:solidFill>
                <a:sysClr val="windowText" lastClr="000000"/>
              </a:solidFill>
              <a:latin typeface="Corbel"/>
              <a:ea typeface="+mn-ea"/>
              <a:cs typeface="+mn-cs"/>
            </a:rPr>
            <a:t>proiecte</a:t>
          </a:r>
          <a:endParaRPr lang="en-US" sz="1100" kern="1200" dirty="0">
            <a:solidFill>
              <a:sysClr val="windowText" lastClr="000000"/>
            </a:solidFill>
            <a:latin typeface="Corbel"/>
            <a:ea typeface="+mn-ea"/>
            <a:cs typeface="+mn-cs"/>
          </a:endParaRPr>
        </a:p>
      </dsp:txBody>
      <dsp:txXfrm rot="10800000">
        <a:off x="0" y="2183958"/>
        <a:ext cx="5410200" cy="286465"/>
      </dsp:txXfrm>
    </dsp:sp>
    <dsp:sp modelId="{455CBA27-F5F9-410A-A273-852D1C59EB32}">
      <dsp:nvSpPr>
        <dsp:cNvPr id="0" name=""/>
        <dsp:cNvSpPr/>
      </dsp:nvSpPr>
      <dsp:spPr>
        <a:xfrm rot="10800000">
          <a:off x="0" y="1747385"/>
          <a:ext cx="5410200" cy="440872"/>
        </a:xfrm>
        <a:prstGeom prst="upArrowCallout">
          <a:avLst/>
        </a:prstGeom>
        <a:gradFill rotWithShape="0">
          <a:gsLst>
            <a:gs pos="0">
              <a:srgbClr val="9BBB59">
                <a:alpha val="90000"/>
                <a:hueOff val="0"/>
                <a:satOff val="0"/>
                <a:lumOff val="0"/>
                <a:alphaOff val="-20000"/>
                <a:tint val="50000"/>
                <a:satMod val="300000"/>
              </a:srgbClr>
            </a:gs>
            <a:gs pos="35000">
              <a:srgbClr val="9BBB59">
                <a:alpha val="90000"/>
                <a:hueOff val="0"/>
                <a:satOff val="0"/>
                <a:lumOff val="0"/>
                <a:alphaOff val="-20000"/>
                <a:tint val="37000"/>
                <a:satMod val="300000"/>
              </a:srgbClr>
            </a:gs>
            <a:gs pos="100000">
              <a:srgbClr val="9BBB59">
                <a:alpha val="90000"/>
                <a:hueOff val="0"/>
                <a:satOff val="0"/>
                <a:lumOff val="0"/>
                <a:alphaOff val="-20000"/>
                <a:tint val="15000"/>
                <a:satMod val="350000"/>
              </a:srgbClr>
            </a:gs>
          </a:gsLst>
          <a:lin ang="16200000" scaled="1"/>
        </a:gradFill>
        <a:ln>
          <a:noFill/>
        </a:ln>
        <a:effectLst>
          <a:outerShdw blurRad="50800" algn="tl" rotWithShape="0">
            <a:srgbClr val="000000">
              <a:alpha val="64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dirty="0" err="1" smtClean="0">
              <a:solidFill>
                <a:sysClr val="windowText" lastClr="000000"/>
              </a:solidFill>
              <a:latin typeface="Corbel"/>
              <a:ea typeface="+mn-ea"/>
              <a:cs typeface="+mn-cs"/>
            </a:rPr>
            <a:t>Viziunea integrată generală a revitalizării urbane în zona respectivă</a:t>
          </a:r>
          <a:endParaRPr lang="en-US" sz="1100" kern="1200" dirty="0">
            <a:solidFill>
              <a:sysClr val="windowText" lastClr="000000"/>
            </a:solidFill>
            <a:latin typeface="Corbel"/>
            <a:ea typeface="+mn-ea"/>
            <a:cs typeface="+mn-cs"/>
          </a:endParaRPr>
        </a:p>
      </dsp:txBody>
      <dsp:txXfrm rot="10800000">
        <a:off x="0" y="1747385"/>
        <a:ext cx="5410200" cy="286465"/>
      </dsp:txXfrm>
    </dsp:sp>
    <dsp:sp modelId="{0D479DD2-B5F9-4ABB-87A5-87AF18DE41BB}">
      <dsp:nvSpPr>
        <dsp:cNvPr id="0" name=""/>
        <dsp:cNvSpPr/>
      </dsp:nvSpPr>
      <dsp:spPr>
        <a:xfrm rot="10800000">
          <a:off x="0" y="1310812"/>
          <a:ext cx="5410200" cy="440872"/>
        </a:xfrm>
        <a:prstGeom prst="upArrowCallout">
          <a:avLst/>
        </a:prstGeom>
        <a:gradFill rotWithShape="0">
          <a:gsLst>
            <a:gs pos="0">
              <a:srgbClr val="9BBB59">
                <a:alpha val="90000"/>
                <a:hueOff val="0"/>
                <a:satOff val="0"/>
                <a:lumOff val="0"/>
                <a:alphaOff val="-25000"/>
                <a:tint val="50000"/>
                <a:satMod val="300000"/>
              </a:srgbClr>
            </a:gs>
            <a:gs pos="35000">
              <a:srgbClr val="9BBB59">
                <a:alpha val="90000"/>
                <a:hueOff val="0"/>
                <a:satOff val="0"/>
                <a:lumOff val="0"/>
                <a:alphaOff val="-25000"/>
                <a:tint val="37000"/>
                <a:satMod val="300000"/>
              </a:srgbClr>
            </a:gs>
            <a:gs pos="100000">
              <a:srgbClr val="9BBB59">
                <a:alpha val="90000"/>
                <a:hueOff val="0"/>
                <a:satOff val="0"/>
                <a:lumOff val="0"/>
                <a:alphaOff val="-25000"/>
                <a:tint val="15000"/>
                <a:satMod val="350000"/>
              </a:srgbClr>
            </a:gs>
          </a:gsLst>
          <a:lin ang="16200000" scaled="1"/>
        </a:gradFill>
        <a:ln>
          <a:noFill/>
        </a:ln>
        <a:effectLst>
          <a:outerShdw blurRad="50800" algn="tl" rotWithShape="0">
            <a:srgbClr val="000000">
              <a:alpha val="64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dirty="0" err="1" smtClean="0">
              <a:solidFill>
                <a:sysClr val="windowText" lastClr="000000"/>
              </a:solidFill>
              <a:latin typeface="Corbel"/>
              <a:ea typeface="+mn-ea"/>
              <a:cs typeface="+mn-cs"/>
            </a:rPr>
            <a:t>Analiza</a:t>
          </a:r>
          <a:r>
            <a:rPr lang="en-US" sz="1100" kern="1200" dirty="0" smtClean="0">
              <a:solidFill>
                <a:sysClr val="windowText" lastClr="000000"/>
              </a:solidFill>
              <a:latin typeface="Corbel"/>
              <a:ea typeface="+mn-ea"/>
              <a:cs typeface="+mn-cs"/>
            </a:rPr>
            <a:t> SWOT </a:t>
          </a:r>
          <a:endParaRPr lang="en-US" sz="1100" kern="1200" dirty="0">
            <a:solidFill>
              <a:sysClr val="windowText" lastClr="000000"/>
            </a:solidFill>
            <a:latin typeface="Corbel"/>
            <a:ea typeface="+mn-ea"/>
            <a:cs typeface="+mn-cs"/>
          </a:endParaRPr>
        </a:p>
      </dsp:txBody>
      <dsp:txXfrm rot="10800000">
        <a:off x="0" y="1310812"/>
        <a:ext cx="5410200" cy="286465"/>
      </dsp:txXfrm>
    </dsp:sp>
    <dsp:sp modelId="{4B72FC91-A83E-49F5-9CC5-5EF3DFCEC1FE}">
      <dsp:nvSpPr>
        <dsp:cNvPr id="0" name=""/>
        <dsp:cNvSpPr/>
      </dsp:nvSpPr>
      <dsp:spPr>
        <a:xfrm rot="10800000">
          <a:off x="0" y="874239"/>
          <a:ext cx="5410200" cy="440872"/>
        </a:xfrm>
        <a:prstGeom prst="upArrowCallout">
          <a:avLst/>
        </a:prstGeom>
        <a:gradFill rotWithShape="0">
          <a:gsLst>
            <a:gs pos="0">
              <a:srgbClr val="9BBB59">
                <a:alpha val="90000"/>
                <a:hueOff val="0"/>
                <a:satOff val="0"/>
                <a:lumOff val="0"/>
                <a:alphaOff val="-30000"/>
                <a:tint val="50000"/>
                <a:satMod val="300000"/>
              </a:srgbClr>
            </a:gs>
            <a:gs pos="35000">
              <a:srgbClr val="9BBB59">
                <a:alpha val="90000"/>
                <a:hueOff val="0"/>
                <a:satOff val="0"/>
                <a:lumOff val="0"/>
                <a:alphaOff val="-30000"/>
                <a:tint val="37000"/>
                <a:satMod val="300000"/>
              </a:srgbClr>
            </a:gs>
            <a:gs pos="100000">
              <a:srgbClr val="9BBB59">
                <a:alpha val="90000"/>
                <a:hueOff val="0"/>
                <a:satOff val="0"/>
                <a:lumOff val="0"/>
                <a:alphaOff val="-30000"/>
                <a:tint val="15000"/>
                <a:satMod val="350000"/>
              </a:srgbClr>
            </a:gs>
          </a:gsLst>
          <a:lin ang="16200000" scaled="1"/>
        </a:gradFill>
        <a:ln>
          <a:noFill/>
        </a:ln>
        <a:effectLst>
          <a:outerShdw blurRad="50800" algn="tl" rotWithShape="0">
            <a:srgbClr val="000000">
              <a:alpha val="64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dirty="0" err="1" smtClean="0">
              <a:solidFill>
                <a:sysClr val="windowText" lastClr="000000"/>
              </a:solidFill>
              <a:latin typeface="Corbel"/>
              <a:ea typeface="+mn-ea"/>
              <a:cs typeface="+mn-cs"/>
            </a:rPr>
            <a:t>Prezentarea</a:t>
          </a:r>
          <a:r>
            <a:rPr lang="en-US" sz="1100" kern="1200" dirty="0" smtClean="0">
              <a:solidFill>
                <a:sysClr val="windowText" lastClr="000000"/>
              </a:solidFill>
              <a:latin typeface="Corbel"/>
              <a:ea typeface="+mn-ea"/>
              <a:cs typeface="+mn-cs"/>
            </a:rPr>
            <a:t> </a:t>
          </a:r>
          <a:r>
            <a:rPr lang="en-US" sz="1100" kern="1200" dirty="0" err="1" smtClean="0">
              <a:solidFill>
                <a:sysClr val="windowText" lastClr="000000"/>
              </a:solidFill>
              <a:latin typeface="Corbel"/>
              <a:ea typeface="+mn-ea"/>
              <a:cs typeface="+mn-cs"/>
            </a:rPr>
            <a:t>situației</a:t>
          </a:r>
          <a:r>
            <a:rPr lang="en-US" sz="1100" kern="1200" dirty="0" smtClean="0">
              <a:solidFill>
                <a:sysClr val="windowText" lastClr="000000"/>
              </a:solidFill>
              <a:latin typeface="Corbel"/>
              <a:ea typeface="+mn-ea"/>
              <a:cs typeface="+mn-cs"/>
            </a:rPr>
            <a:t> din </a:t>
          </a:r>
          <a:r>
            <a:rPr lang="en-US" sz="1100" kern="1200" dirty="0" err="1" smtClean="0">
              <a:solidFill>
                <a:sysClr val="windowText" lastClr="000000"/>
              </a:solidFill>
              <a:latin typeface="Corbel"/>
              <a:ea typeface="+mn-ea"/>
              <a:cs typeface="+mn-cs"/>
            </a:rPr>
            <a:t>zona</a:t>
          </a:r>
          <a:r>
            <a:rPr lang="en-US" sz="1100" kern="1200" dirty="0" smtClean="0">
              <a:solidFill>
                <a:sysClr val="windowText" lastClr="000000"/>
              </a:solidFill>
              <a:latin typeface="Corbel"/>
              <a:ea typeface="+mn-ea"/>
              <a:cs typeface="+mn-cs"/>
            </a:rPr>
            <a:t> de </a:t>
          </a:r>
          <a:r>
            <a:rPr lang="en-US" sz="1100" kern="1200" dirty="0" err="1" smtClean="0">
              <a:solidFill>
                <a:sysClr val="windowText" lastClr="000000"/>
              </a:solidFill>
              <a:latin typeface="Corbel"/>
              <a:ea typeface="+mn-ea"/>
              <a:cs typeface="+mn-cs"/>
            </a:rPr>
            <a:t>revitalizare</a:t>
          </a:r>
          <a:r>
            <a:rPr lang="en-US" sz="1100" kern="1200" dirty="0" smtClean="0">
              <a:solidFill>
                <a:sysClr val="windowText" lastClr="000000"/>
              </a:solidFill>
              <a:latin typeface="Corbel"/>
              <a:ea typeface="+mn-ea"/>
              <a:cs typeface="+mn-cs"/>
            </a:rPr>
            <a:t> </a:t>
          </a:r>
          <a:r>
            <a:rPr lang="en-US" sz="1100" kern="1200" dirty="0" err="1" smtClean="0">
              <a:solidFill>
                <a:sysClr val="windowText" lastClr="000000"/>
              </a:solidFill>
              <a:latin typeface="Corbel"/>
              <a:ea typeface="+mn-ea"/>
              <a:cs typeface="+mn-cs"/>
            </a:rPr>
            <a:t>urbană</a:t>
          </a:r>
          <a:endParaRPr lang="en-US" sz="1100" kern="1200" dirty="0">
            <a:solidFill>
              <a:sysClr val="windowText" lastClr="000000"/>
            </a:solidFill>
            <a:latin typeface="Corbel"/>
            <a:ea typeface="+mn-ea"/>
            <a:cs typeface="+mn-cs"/>
          </a:endParaRPr>
        </a:p>
      </dsp:txBody>
      <dsp:txXfrm rot="10800000">
        <a:off x="0" y="874239"/>
        <a:ext cx="5410200" cy="286465"/>
      </dsp:txXfrm>
    </dsp:sp>
    <dsp:sp modelId="{8AA3A092-924A-442D-A0EB-6A83D3F19FB0}">
      <dsp:nvSpPr>
        <dsp:cNvPr id="0" name=""/>
        <dsp:cNvSpPr/>
      </dsp:nvSpPr>
      <dsp:spPr>
        <a:xfrm rot="10800000">
          <a:off x="0" y="437666"/>
          <a:ext cx="5410200" cy="440872"/>
        </a:xfrm>
        <a:prstGeom prst="upArrowCallout">
          <a:avLst/>
        </a:prstGeom>
        <a:gradFill rotWithShape="0">
          <a:gsLst>
            <a:gs pos="0">
              <a:srgbClr val="9BBB59">
                <a:alpha val="90000"/>
                <a:hueOff val="0"/>
                <a:satOff val="0"/>
                <a:lumOff val="0"/>
                <a:alphaOff val="-35000"/>
                <a:tint val="50000"/>
                <a:satMod val="300000"/>
              </a:srgbClr>
            </a:gs>
            <a:gs pos="35000">
              <a:srgbClr val="9BBB59">
                <a:alpha val="90000"/>
                <a:hueOff val="0"/>
                <a:satOff val="0"/>
                <a:lumOff val="0"/>
                <a:alphaOff val="-35000"/>
                <a:tint val="37000"/>
                <a:satMod val="300000"/>
              </a:srgbClr>
            </a:gs>
            <a:gs pos="100000">
              <a:srgbClr val="9BBB59">
                <a:alpha val="90000"/>
                <a:hueOff val="0"/>
                <a:satOff val="0"/>
                <a:lumOff val="0"/>
                <a:alphaOff val="-35000"/>
                <a:tint val="15000"/>
                <a:satMod val="350000"/>
              </a:srgbClr>
            </a:gs>
          </a:gsLst>
          <a:lin ang="16200000" scaled="1"/>
        </a:gradFill>
        <a:ln>
          <a:noFill/>
        </a:ln>
        <a:effectLst>
          <a:outerShdw blurRad="50800" algn="tl" rotWithShape="0">
            <a:srgbClr val="000000">
              <a:alpha val="64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dirty="0" err="1" smtClean="0">
              <a:solidFill>
                <a:sysClr val="windowText" lastClr="000000"/>
              </a:solidFill>
              <a:latin typeface="Corbel"/>
              <a:ea typeface="+mn-ea"/>
              <a:cs typeface="+mn-cs"/>
            </a:rPr>
            <a:t>Descri</a:t>
          </a:r>
          <a:r>
            <a:rPr lang="ro-RO" sz="1100" kern="1200" dirty="0" err="1" smtClean="0">
              <a:solidFill>
                <a:sysClr val="windowText" lastClr="000000"/>
              </a:solidFill>
              <a:latin typeface="Corbel"/>
              <a:ea typeface="+mn-ea"/>
              <a:cs typeface="+mn-cs"/>
            </a:rPr>
            <a:t>e</a:t>
          </a:r>
          <a:r>
            <a:rPr lang="en-US" sz="1100" kern="1200" dirty="0" err="1" smtClean="0">
              <a:solidFill>
                <a:sysClr val="windowText" lastClr="000000"/>
              </a:solidFill>
              <a:latin typeface="Corbel"/>
              <a:ea typeface="+mn-ea"/>
              <a:cs typeface="+mn-cs"/>
            </a:rPr>
            <a:t>rea</a:t>
          </a:r>
          <a:r>
            <a:rPr lang="en-US" sz="1100" kern="1200" dirty="0" smtClean="0">
              <a:solidFill>
                <a:sysClr val="windowText" lastClr="000000"/>
              </a:solidFill>
              <a:latin typeface="Corbel"/>
              <a:ea typeface="+mn-ea"/>
              <a:cs typeface="+mn-cs"/>
            </a:rPr>
            <a:t> </a:t>
          </a:r>
          <a:r>
            <a:rPr lang="en-US" sz="1100" kern="1200" dirty="0" err="1" smtClean="0">
              <a:solidFill>
                <a:sysClr val="windowText" lastClr="000000"/>
              </a:solidFill>
              <a:latin typeface="Corbel"/>
              <a:ea typeface="+mn-ea"/>
              <a:cs typeface="+mn-cs"/>
            </a:rPr>
            <a:t>procesului</a:t>
          </a:r>
          <a:r>
            <a:rPr lang="en-US" sz="1100" kern="1200" dirty="0" smtClean="0">
              <a:solidFill>
                <a:sysClr val="windowText" lastClr="000000"/>
              </a:solidFill>
              <a:latin typeface="Corbel"/>
              <a:ea typeface="+mn-ea"/>
              <a:cs typeface="+mn-cs"/>
            </a:rPr>
            <a:t> </a:t>
          </a:r>
          <a:r>
            <a:rPr lang="en-US" sz="1100" kern="1200" dirty="0" err="1" smtClean="0">
              <a:solidFill>
                <a:sysClr val="windowText" lastClr="000000"/>
              </a:solidFill>
              <a:latin typeface="Corbel"/>
              <a:ea typeface="+mn-ea"/>
              <a:cs typeface="+mn-cs"/>
            </a:rPr>
            <a:t>și</a:t>
          </a:r>
          <a:r>
            <a:rPr lang="en-US" sz="1100" kern="1200" dirty="0" smtClean="0">
              <a:solidFill>
                <a:sysClr val="windowText" lastClr="000000"/>
              </a:solidFill>
              <a:latin typeface="Corbel"/>
              <a:ea typeface="+mn-ea"/>
              <a:cs typeface="+mn-cs"/>
            </a:rPr>
            <a:t> </a:t>
          </a:r>
          <a:r>
            <a:rPr lang="en-US" sz="1100" kern="1200" dirty="0" err="1" smtClean="0">
              <a:solidFill>
                <a:sysClr val="windowText" lastClr="000000"/>
              </a:solidFill>
              <a:latin typeface="Corbel"/>
              <a:ea typeface="+mn-ea"/>
              <a:cs typeface="+mn-cs"/>
            </a:rPr>
            <a:t>circumstanțelor</a:t>
          </a:r>
          <a:r>
            <a:rPr lang="en-US" sz="1100" kern="1200" dirty="0" smtClean="0">
              <a:solidFill>
                <a:sysClr val="windowText" lastClr="000000"/>
              </a:solidFill>
              <a:latin typeface="Corbel"/>
              <a:ea typeface="+mn-ea"/>
              <a:cs typeface="+mn-cs"/>
            </a:rPr>
            <a:t> </a:t>
          </a:r>
          <a:r>
            <a:rPr lang="en-US" sz="1100" kern="1200" dirty="0" err="1" smtClean="0">
              <a:solidFill>
                <a:sysClr val="windowText" lastClr="000000"/>
              </a:solidFill>
              <a:latin typeface="Corbel"/>
              <a:ea typeface="+mn-ea"/>
              <a:cs typeface="+mn-cs"/>
            </a:rPr>
            <a:t>elaborării</a:t>
          </a:r>
          <a:r>
            <a:rPr lang="en-US" sz="1100" kern="1200" dirty="0" smtClean="0">
              <a:solidFill>
                <a:sysClr val="windowText" lastClr="000000"/>
              </a:solidFill>
              <a:latin typeface="Corbel"/>
              <a:ea typeface="+mn-ea"/>
              <a:cs typeface="+mn-cs"/>
            </a:rPr>
            <a:t> </a:t>
          </a:r>
          <a:r>
            <a:rPr lang="en-US" sz="1100" kern="1200" dirty="0" err="1" smtClean="0">
              <a:solidFill>
                <a:sysClr val="windowText" lastClr="000000"/>
              </a:solidFill>
              <a:latin typeface="Corbel"/>
              <a:ea typeface="+mn-ea"/>
              <a:cs typeface="+mn-cs"/>
            </a:rPr>
            <a:t>programului</a:t>
          </a:r>
          <a:r>
            <a:rPr lang="en-US" sz="1100" kern="1200" dirty="0" smtClean="0">
              <a:solidFill>
                <a:sysClr val="windowText" lastClr="000000"/>
              </a:solidFill>
              <a:latin typeface="Corbel"/>
              <a:ea typeface="+mn-ea"/>
              <a:cs typeface="+mn-cs"/>
            </a:rPr>
            <a:t> de </a:t>
          </a:r>
          <a:r>
            <a:rPr lang="en-US" sz="1100" kern="1200" dirty="0" err="1" smtClean="0">
              <a:solidFill>
                <a:sysClr val="windowText" lastClr="000000"/>
              </a:solidFill>
              <a:latin typeface="Corbel"/>
              <a:ea typeface="+mn-ea"/>
              <a:cs typeface="+mn-cs"/>
            </a:rPr>
            <a:t>revitalizare</a:t>
          </a:r>
          <a:r>
            <a:rPr lang="en-US" sz="1100" kern="1200" dirty="0" smtClean="0">
              <a:solidFill>
                <a:sysClr val="windowText" lastClr="000000"/>
              </a:solidFill>
              <a:latin typeface="Corbel"/>
              <a:ea typeface="+mn-ea"/>
              <a:cs typeface="+mn-cs"/>
            </a:rPr>
            <a:t>  </a:t>
          </a:r>
          <a:r>
            <a:rPr lang="en-US" sz="1100" kern="1200" dirty="0" err="1" smtClean="0">
              <a:solidFill>
                <a:sysClr val="windowText" lastClr="000000"/>
              </a:solidFill>
              <a:latin typeface="Corbel"/>
              <a:ea typeface="+mn-ea"/>
              <a:cs typeface="+mn-cs"/>
            </a:rPr>
            <a:t>urban</a:t>
          </a:r>
          <a:r>
            <a:rPr lang="ro-RO" sz="1100" kern="1200" dirty="0" err="1" smtClean="0">
              <a:solidFill>
                <a:sysClr val="windowText" lastClr="000000"/>
              </a:solidFill>
              <a:latin typeface="Corbel"/>
              <a:ea typeface="+mn-ea"/>
              <a:cs typeface="+mn-cs"/>
            </a:rPr>
            <a:t>ă</a:t>
          </a:r>
          <a:endParaRPr lang="en-US" sz="1100" kern="1200" dirty="0">
            <a:solidFill>
              <a:sysClr val="windowText" lastClr="000000"/>
            </a:solidFill>
            <a:latin typeface="Corbel"/>
            <a:ea typeface="+mn-ea"/>
            <a:cs typeface="+mn-cs"/>
          </a:endParaRPr>
        </a:p>
      </dsp:txBody>
      <dsp:txXfrm rot="10800000">
        <a:off x="0" y="437666"/>
        <a:ext cx="5410200" cy="286465"/>
      </dsp:txXfrm>
    </dsp:sp>
    <dsp:sp modelId="{D4168662-919E-4D7B-8C2A-1FF237351B5E}">
      <dsp:nvSpPr>
        <dsp:cNvPr id="0" name=""/>
        <dsp:cNvSpPr/>
      </dsp:nvSpPr>
      <dsp:spPr>
        <a:xfrm rot="10800000">
          <a:off x="0" y="1093"/>
          <a:ext cx="5410200" cy="440872"/>
        </a:xfrm>
        <a:prstGeom prst="upArrowCallout">
          <a:avLst/>
        </a:prstGeom>
        <a:gradFill rotWithShape="0">
          <a:gsLst>
            <a:gs pos="0">
              <a:srgbClr val="9BBB59">
                <a:alpha val="90000"/>
                <a:hueOff val="0"/>
                <a:satOff val="0"/>
                <a:lumOff val="0"/>
                <a:alphaOff val="-40000"/>
                <a:tint val="50000"/>
                <a:satMod val="300000"/>
              </a:srgbClr>
            </a:gs>
            <a:gs pos="35000">
              <a:srgbClr val="9BBB59">
                <a:alpha val="90000"/>
                <a:hueOff val="0"/>
                <a:satOff val="0"/>
                <a:lumOff val="0"/>
                <a:alphaOff val="-40000"/>
                <a:tint val="37000"/>
                <a:satMod val="300000"/>
              </a:srgbClr>
            </a:gs>
            <a:gs pos="100000">
              <a:srgbClr val="9BBB59">
                <a:alpha val="90000"/>
                <a:hueOff val="0"/>
                <a:satOff val="0"/>
                <a:lumOff val="0"/>
                <a:alphaOff val="-40000"/>
                <a:tint val="15000"/>
                <a:satMod val="350000"/>
              </a:srgbClr>
            </a:gs>
          </a:gsLst>
          <a:lin ang="16200000" scaled="1"/>
        </a:gradFill>
        <a:ln>
          <a:noFill/>
        </a:ln>
        <a:effectLst>
          <a:outerShdw blurRad="50800" algn="tl" rotWithShape="0">
            <a:srgbClr val="000000">
              <a:alpha val="64000"/>
            </a:srgbClr>
          </a:outerShdw>
        </a:effectLst>
        <a:scene3d>
          <a:camera prst="orthographicFront"/>
          <a:lightRig rig="flat" dir="t"/>
        </a:scene3d>
        <a:sp3d prstMaterial="dkEdge">
          <a:bevelT w="8200" h="38100"/>
        </a:sp3d>
      </dsp:spPr>
      <dsp:style>
        <a:lnRef idx="0">
          <a:scrgbClr r="0" g="0" b="0"/>
        </a:lnRef>
        <a:fillRef idx="2">
          <a:scrgbClr r="0" g="0" b="0"/>
        </a:fillRef>
        <a:effectRef idx="1">
          <a:scrgbClr r="0" g="0" b="0"/>
        </a:effectRef>
        <a:fontRef idx="minor">
          <a:schemeClr val="dk1"/>
        </a:fontRef>
      </dsp:style>
      <dsp:txBody>
        <a:bodyPr spcFirstLastPara="0" vert="horz" wrap="square" lIns="78232" tIns="78232" rIns="78232" bIns="78232" numCol="1" spcCol="1270" anchor="ctr" anchorCtr="0">
          <a:noAutofit/>
        </a:bodyPr>
        <a:lstStyle/>
        <a:p>
          <a:pPr lvl="0" algn="ctr" defTabSz="488950">
            <a:lnSpc>
              <a:spcPct val="90000"/>
            </a:lnSpc>
            <a:spcBef>
              <a:spcPct val="0"/>
            </a:spcBef>
            <a:spcAft>
              <a:spcPct val="35000"/>
            </a:spcAft>
          </a:pPr>
          <a:r>
            <a:rPr lang="en-US" sz="1100" kern="1200" dirty="0" err="1" smtClean="0">
              <a:solidFill>
                <a:sysClr val="windowText" lastClr="000000"/>
              </a:solidFill>
              <a:latin typeface="Corbel"/>
              <a:ea typeface="+mn-ea"/>
              <a:cs typeface="+mn-cs"/>
            </a:rPr>
            <a:t>Introducere</a:t>
          </a:r>
          <a:r>
            <a:rPr lang="en-US" sz="1100" kern="1200" dirty="0" smtClean="0">
              <a:solidFill>
                <a:sysClr val="windowText" lastClr="000000"/>
              </a:solidFill>
              <a:latin typeface="Corbel"/>
              <a:ea typeface="+mn-ea"/>
              <a:cs typeface="+mn-cs"/>
            </a:rPr>
            <a:t> </a:t>
          </a:r>
          <a:r>
            <a:rPr lang="en-US" sz="1100" kern="1200" dirty="0" err="1" smtClean="0">
              <a:solidFill>
                <a:sysClr val="windowText" lastClr="000000"/>
              </a:solidFill>
              <a:latin typeface="Corbel"/>
              <a:ea typeface="+mn-ea"/>
              <a:cs typeface="+mn-cs"/>
            </a:rPr>
            <a:t>generală</a:t>
          </a:r>
          <a:endParaRPr lang="en-US" sz="1100" kern="1200" dirty="0">
            <a:solidFill>
              <a:sysClr val="windowText" lastClr="000000"/>
            </a:solidFill>
            <a:latin typeface="Corbel"/>
            <a:ea typeface="+mn-ea"/>
            <a:cs typeface="+mn-cs"/>
          </a:endParaRPr>
        </a:p>
      </dsp:txBody>
      <dsp:txXfrm rot="10800000">
        <a:off x="0" y="1093"/>
        <a:ext cx="5410200" cy="286465"/>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7D88D30-DF0F-45EF-B2AB-2F1AEF7CC565}">
      <dsp:nvSpPr>
        <dsp:cNvPr id="0" name=""/>
        <dsp:cNvSpPr/>
      </dsp:nvSpPr>
      <dsp:spPr>
        <a:xfrm rot="5400000">
          <a:off x="953474" y="639620"/>
          <a:ext cx="618489" cy="1029152"/>
        </a:xfrm>
        <a:prstGeom prst="corner">
          <a:avLst>
            <a:gd name="adj1" fmla="val 16120"/>
            <a:gd name="adj2" fmla="val 1611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w="6350" cap="flat" cmpd="sng" algn="ctr">
          <a:solidFill>
            <a:srgbClr val="ED7D31">
              <a:hueOff val="0"/>
              <a:satOff val="0"/>
              <a:lumOff val="0"/>
              <a:alphaOff val="0"/>
            </a:srgb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159DB081-AC46-4854-82F1-0C8006EC10DA}">
      <dsp:nvSpPr>
        <dsp:cNvPr id="0" name=""/>
        <dsp:cNvSpPr/>
      </dsp:nvSpPr>
      <dsp:spPr>
        <a:xfrm>
          <a:off x="850232" y="947115"/>
          <a:ext cx="929124" cy="8144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ro-RO" sz="1300" kern="1200">
              <a:solidFill>
                <a:sysClr val="windowText" lastClr="000000">
                  <a:hueOff val="0"/>
                  <a:satOff val="0"/>
                  <a:lumOff val="0"/>
                  <a:alphaOff val="0"/>
                </a:sysClr>
              </a:solidFill>
              <a:latin typeface="Calibri" panose="020F0502020204030204"/>
              <a:ea typeface="+mn-ea"/>
              <a:cs typeface="+mn-cs"/>
            </a:rPr>
            <a:t>Lipsa contactului</a:t>
          </a:r>
          <a:endParaRPr lang="en-US" sz="1300" kern="1200">
            <a:solidFill>
              <a:sysClr val="windowText" lastClr="000000">
                <a:hueOff val="0"/>
                <a:satOff val="0"/>
                <a:lumOff val="0"/>
                <a:alphaOff val="0"/>
              </a:sysClr>
            </a:solidFill>
            <a:latin typeface="Calibri" panose="020F0502020204030204"/>
            <a:ea typeface="+mn-ea"/>
            <a:cs typeface="+mn-cs"/>
          </a:endParaRPr>
        </a:p>
      </dsp:txBody>
      <dsp:txXfrm>
        <a:off x="850232" y="947115"/>
        <a:ext cx="929124" cy="814432"/>
      </dsp:txXfrm>
    </dsp:sp>
    <dsp:sp modelId="{DE4B4E22-0692-43E4-82F6-82BB3D2AEFA2}">
      <dsp:nvSpPr>
        <dsp:cNvPr id="0" name=""/>
        <dsp:cNvSpPr/>
      </dsp:nvSpPr>
      <dsp:spPr>
        <a:xfrm>
          <a:off x="1604050" y="563853"/>
          <a:ext cx="175306" cy="175306"/>
        </a:xfrm>
        <a:prstGeom prst="triangle">
          <a:avLst>
            <a:gd name="adj" fmla="val 10000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w="6350" cap="flat" cmpd="sng" algn="ctr">
          <a:solidFill>
            <a:srgbClr val="A5A5A5">
              <a:hueOff val="0"/>
              <a:satOff val="0"/>
              <a:lumOff val="0"/>
              <a:alphaOff val="0"/>
            </a:srgb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BD6729AF-8302-48D7-A429-F7BC66348711}">
      <dsp:nvSpPr>
        <dsp:cNvPr id="0" name=""/>
        <dsp:cNvSpPr/>
      </dsp:nvSpPr>
      <dsp:spPr>
        <a:xfrm rot="5400000">
          <a:off x="2090904" y="358162"/>
          <a:ext cx="618489" cy="1029152"/>
        </a:xfrm>
        <a:prstGeom prst="corner">
          <a:avLst>
            <a:gd name="adj1" fmla="val 16120"/>
            <a:gd name="adj2" fmla="val 16110"/>
          </a:avLst>
        </a:prstGeom>
        <a:gradFill rotWithShape="0">
          <a:gsLst>
            <a:gs pos="0">
              <a:srgbClr val="FFC000">
                <a:hueOff val="0"/>
                <a:satOff val="0"/>
                <a:lumOff val="0"/>
                <a:alphaOff val="0"/>
                <a:satMod val="103000"/>
                <a:lumMod val="102000"/>
                <a:tint val="94000"/>
              </a:srgbClr>
            </a:gs>
            <a:gs pos="50000">
              <a:srgbClr val="FFC000">
                <a:hueOff val="0"/>
                <a:satOff val="0"/>
                <a:lumOff val="0"/>
                <a:alphaOff val="0"/>
                <a:satMod val="110000"/>
                <a:lumMod val="100000"/>
                <a:shade val="100000"/>
              </a:srgbClr>
            </a:gs>
            <a:gs pos="100000">
              <a:srgbClr val="FFC000">
                <a:hueOff val="0"/>
                <a:satOff val="0"/>
                <a:lumOff val="0"/>
                <a:alphaOff val="0"/>
                <a:lumMod val="99000"/>
                <a:satMod val="120000"/>
                <a:shade val="78000"/>
              </a:srgbClr>
            </a:gs>
          </a:gsLst>
          <a:lin ang="5400000" scaled="0"/>
        </a:gradFill>
        <a:ln w="6350" cap="flat" cmpd="sng" algn="ctr">
          <a:solidFill>
            <a:srgbClr val="FFC000">
              <a:hueOff val="0"/>
              <a:satOff val="0"/>
              <a:lumOff val="0"/>
              <a:alphaOff val="0"/>
            </a:srgb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319B182E-15AA-4F3E-9AD7-78F15A3EDF95}">
      <dsp:nvSpPr>
        <dsp:cNvPr id="0" name=""/>
        <dsp:cNvSpPr/>
      </dsp:nvSpPr>
      <dsp:spPr>
        <a:xfrm>
          <a:off x="1987662" y="665657"/>
          <a:ext cx="929124" cy="8144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ro-RO" sz="1300" kern="1200">
              <a:solidFill>
                <a:sysClr val="windowText" lastClr="000000">
                  <a:hueOff val="0"/>
                  <a:satOff val="0"/>
                  <a:lumOff val="0"/>
                  <a:alphaOff val="0"/>
                </a:sysClr>
              </a:solidFill>
              <a:latin typeface="Calibri" panose="020F0502020204030204"/>
              <a:ea typeface="+mn-ea"/>
              <a:cs typeface="+mn-cs"/>
            </a:rPr>
            <a:t>Informarea</a:t>
          </a:r>
          <a:endParaRPr lang="en-US" sz="1300" kern="1200">
            <a:solidFill>
              <a:sysClr val="windowText" lastClr="000000">
                <a:hueOff val="0"/>
                <a:satOff val="0"/>
                <a:lumOff val="0"/>
                <a:alphaOff val="0"/>
              </a:sysClr>
            </a:solidFill>
            <a:latin typeface="Calibri" panose="020F0502020204030204"/>
            <a:ea typeface="+mn-ea"/>
            <a:cs typeface="+mn-cs"/>
          </a:endParaRPr>
        </a:p>
      </dsp:txBody>
      <dsp:txXfrm>
        <a:off x="1987662" y="665657"/>
        <a:ext cx="929124" cy="814432"/>
      </dsp:txXfrm>
    </dsp:sp>
    <dsp:sp modelId="{233CE8BC-87DD-4D7F-B60F-4C8DCCBF6BFF}">
      <dsp:nvSpPr>
        <dsp:cNvPr id="0" name=""/>
        <dsp:cNvSpPr/>
      </dsp:nvSpPr>
      <dsp:spPr>
        <a:xfrm>
          <a:off x="2741480" y="282394"/>
          <a:ext cx="175306" cy="175306"/>
        </a:xfrm>
        <a:prstGeom prst="triangle">
          <a:avLst>
            <a:gd name="adj" fmla="val 100000"/>
          </a:avLst>
        </a:prstGeom>
        <a:gradFill rotWithShape="0">
          <a:gsLst>
            <a:gs pos="0">
              <a:srgbClr val="4472C4">
                <a:hueOff val="0"/>
                <a:satOff val="0"/>
                <a:lumOff val="0"/>
                <a:alphaOff val="0"/>
                <a:satMod val="103000"/>
                <a:lumMod val="102000"/>
                <a:tint val="94000"/>
              </a:srgbClr>
            </a:gs>
            <a:gs pos="50000">
              <a:srgbClr val="4472C4">
                <a:hueOff val="0"/>
                <a:satOff val="0"/>
                <a:lumOff val="0"/>
                <a:alphaOff val="0"/>
                <a:satMod val="110000"/>
                <a:lumMod val="100000"/>
                <a:shade val="100000"/>
              </a:srgbClr>
            </a:gs>
            <a:gs pos="100000">
              <a:srgbClr val="4472C4">
                <a:hueOff val="0"/>
                <a:satOff val="0"/>
                <a:lumOff val="0"/>
                <a:alphaOff val="0"/>
                <a:lumMod val="99000"/>
                <a:satMod val="120000"/>
                <a:shade val="78000"/>
              </a:srgbClr>
            </a:gs>
          </a:gsLst>
          <a:lin ang="5400000" scaled="0"/>
        </a:gradFill>
        <a:ln w="6350" cap="flat" cmpd="sng" algn="ctr">
          <a:solidFill>
            <a:srgbClr val="4472C4">
              <a:hueOff val="0"/>
              <a:satOff val="0"/>
              <a:lumOff val="0"/>
              <a:alphaOff val="0"/>
            </a:srgb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2A716643-A45F-4047-A8F3-AE445710F77B}">
      <dsp:nvSpPr>
        <dsp:cNvPr id="0" name=""/>
        <dsp:cNvSpPr/>
      </dsp:nvSpPr>
      <dsp:spPr>
        <a:xfrm rot="5400000">
          <a:off x="3228334" y="76704"/>
          <a:ext cx="618489" cy="1029152"/>
        </a:xfrm>
        <a:prstGeom prst="corner">
          <a:avLst>
            <a:gd name="adj1" fmla="val 16120"/>
            <a:gd name="adj2" fmla="val 16110"/>
          </a:avLst>
        </a:prstGeom>
        <a:gradFill rotWithShape="0">
          <a:gsLst>
            <a:gs pos="0">
              <a:srgbClr val="70AD47">
                <a:hueOff val="0"/>
                <a:satOff val="0"/>
                <a:lumOff val="0"/>
                <a:alphaOff val="0"/>
                <a:satMod val="103000"/>
                <a:lumMod val="102000"/>
                <a:tint val="94000"/>
              </a:srgbClr>
            </a:gs>
            <a:gs pos="50000">
              <a:srgbClr val="70AD47">
                <a:hueOff val="0"/>
                <a:satOff val="0"/>
                <a:lumOff val="0"/>
                <a:alphaOff val="0"/>
                <a:satMod val="110000"/>
                <a:lumMod val="100000"/>
                <a:shade val="100000"/>
              </a:srgbClr>
            </a:gs>
            <a:gs pos="100000">
              <a:srgbClr val="70AD47">
                <a:hueOff val="0"/>
                <a:satOff val="0"/>
                <a:lumOff val="0"/>
                <a:alphaOff val="0"/>
                <a:lumMod val="99000"/>
                <a:satMod val="120000"/>
                <a:shade val="78000"/>
              </a:srgbClr>
            </a:gs>
          </a:gsLst>
          <a:lin ang="5400000" scaled="0"/>
        </a:gradFill>
        <a:ln w="6350" cap="flat" cmpd="sng" algn="ctr">
          <a:solidFill>
            <a:srgbClr val="70AD47">
              <a:hueOff val="0"/>
              <a:satOff val="0"/>
              <a:lumOff val="0"/>
              <a:alphaOff val="0"/>
            </a:srgb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5E02CBDB-B986-4D8C-81E0-FD69DBE4C119}">
      <dsp:nvSpPr>
        <dsp:cNvPr id="0" name=""/>
        <dsp:cNvSpPr/>
      </dsp:nvSpPr>
      <dsp:spPr>
        <a:xfrm>
          <a:off x="3125092" y="384199"/>
          <a:ext cx="929124" cy="8144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ro-RO" sz="1300" kern="1200">
              <a:solidFill>
                <a:sysClr val="windowText" lastClr="000000">
                  <a:hueOff val="0"/>
                  <a:satOff val="0"/>
                  <a:lumOff val="0"/>
                  <a:alphaOff val="0"/>
                </a:sysClr>
              </a:solidFill>
              <a:latin typeface="Calibri" panose="020F0502020204030204"/>
              <a:ea typeface="+mn-ea"/>
              <a:cs typeface="+mn-cs"/>
            </a:rPr>
            <a:t>Consultarea</a:t>
          </a:r>
          <a:endParaRPr lang="en-US" sz="1300" kern="1200">
            <a:solidFill>
              <a:sysClr val="windowText" lastClr="000000">
                <a:hueOff val="0"/>
                <a:satOff val="0"/>
                <a:lumOff val="0"/>
                <a:alphaOff val="0"/>
              </a:sysClr>
            </a:solidFill>
            <a:latin typeface="Calibri" panose="020F0502020204030204"/>
            <a:ea typeface="+mn-ea"/>
            <a:cs typeface="+mn-cs"/>
          </a:endParaRPr>
        </a:p>
      </dsp:txBody>
      <dsp:txXfrm>
        <a:off x="3125092" y="384199"/>
        <a:ext cx="929124" cy="814432"/>
      </dsp:txXfrm>
    </dsp:sp>
    <dsp:sp modelId="{279E9876-9B31-43B4-BFC0-39C7DADB3116}">
      <dsp:nvSpPr>
        <dsp:cNvPr id="0" name=""/>
        <dsp:cNvSpPr/>
      </dsp:nvSpPr>
      <dsp:spPr>
        <a:xfrm>
          <a:off x="3878910" y="936"/>
          <a:ext cx="175306" cy="175306"/>
        </a:xfrm>
        <a:prstGeom prst="triangle">
          <a:avLst>
            <a:gd name="adj" fmla="val 100000"/>
          </a:avLst>
        </a:prstGeom>
        <a:gradFill rotWithShape="0">
          <a:gsLst>
            <a:gs pos="0">
              <a:srgbClr val="ED7D31">
                <a:hueOff val="0"/>
                <a:satOff val="0"/>
                <a:lumOff val="0"/>
                <a:alphaOff val="0"/>
                <a:satMod val="103000"/>
                <a:lumMod val="102000"/>
                <a:tint val="94000"/>
              </a:srgbClr>
            </a:gs>
            <a:gs pos="50000">
              <a:srgbClr val="ED7D31">
                <a:hueOff val="0"/>
                <a:satOff val="0"/>
                <a:lumOff val="0"/>
                <a:alphaOff val="0"/>
                <a:satMod val="110000"/>
                <a:lumMod val="100000"/>
                <a:shade val="100000"/>
              </a:srgbClr>
            </a:gs>
            <a:gs pos="100000">
              <a:srgbClr val="ED7D31">
                <a:hueOff val="0"/>
                <a:satOff val="0"/>
                <a:lumOff val="0"/>
                <a:alphaOff val="0"/>
                <a:lumMod val="99000"/>
                <a:satMod val="120000"/>
                <a:shade val="78000"/>
              </a:srgbClr>
            </a:gs>
          </a:gsLst>
          <a:lin ang="5400000" scaled="0"/>
        </a:gradFill>
        <a:ln w="6350" cap="flat" cmpd="sng" algn="ctr">
          <a:solidFill>
            <a:srgbClr val="ED7D31">
              <a:hueOff val="0"/>
              <a:satOff val="0"/>
              <a:lumOff val="0"/>
              <a:alphaOff val="0"/>
            </a:srgb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C3C511F3-C4C8-4DBE-BC32-DF4859ADEC26}">
      <dsp:nvSpPr>
        <dsp:cNvPr id="0" name=""/>
        <dsp:cNvSpPr/>
      </dsp:nvSpPr>
      <dsp:spPr>
        <a:xfrm rot="5400000">
          <a:off x="4365764" y="-204754"/>
          <a:ext cx="618489" cy="1029152"/>
        </a:xfrm>
        <a:prstGeom prst="corner">
          <a:avLst>
            <a:gd name="adj1" fmla="val 16120"/>
            <a:gd name="adj2" fmla="val 16110"/>
          </a:avLst>
        </a:prstGeom>
        <a:gradFill rotWithShape="0">
          <a:gsLst>
            <a:gs pos="0">
              <a:srgbClr val="A5A5A5">
                <a:hueOff val="0"/>
                <a:satOff val="0"/>
                <a:lumOff val="0"/>
                <a:alphaOff val="0"/>
                <a:satMod val="103000"/>
                <a:lumMod val="102000"/>
                <a:tint val="94000"/>
              </a:srgbClr>
            </a:gs>
            <a:gs pos="50000">
              <a:srgbClr val="A5A5A5">
                <a:hueOff val="0"/>
                <a:satOff val="0"/>
                <a:lumOff val="0"/>
                <a:alphaOff val="0"/>
                <a:satMod val="110000"/>
                <a:lumMod val="100000"/>
                <a:shade val="100000"/>
              </a:srgbClr>
            </a:gs>
            <a:gs pos="100000">
              <a:srgbClr val="A5A5A5">
                <a:hueOff val="0"/>
                <a:satOff val="0"/>
                <a:lumOff val="0"/>
                <a:alphaOff val="0"/>
                <a:lumMod val="99000"/>
                <a:satMod val="120000"/>
                <a:shade val="78000"/>
              </a:srgbClr>
            </a:gs>
          </a:gsLst>
          <a:lin ang="5400000" scaled="0"/>
        </a:gradFill>
        <a:ln w="6350" cap="flat" cmpd="sng" algn="ctr">
          <a:solidFill>
            <a:srgbClr val="A5A5A5">
              <a:hueOff val="0"/>
              <a:satOff val="0"/>
              <a:lumOff val="0"/>
              <a:alphaOff val="0"/>
            </a:srgbClr>
          </a:solidFill>
          <a:prstDash val="solid"/>
          <a:miter lim="800000"/>
        </a:ln>
        <a:effectLst/>
        <a:scene3d>
          <a:camera prst="orthographicFront"/>
          <a:lightRig rig="flat" dir="t"/>
        </a:scene3d>
        <a:sp3d prstMaterial="plastic">
          <a:bevelT w="120900" h="88900"/>
          <a:bevelB w="88900" h="31750" prst="angle"/>
        </a:sp3d>
      </dsp:spPr>
      <dsp:style>
        <a:lnRef idx="1">
          <a:scrgbClr r="0" g="0" b="0"/>
        </a:lnRef>
        <a:fillRef idx="3">
          <a:scrgbClr r="0" g="0" b="0"/>
        </a:fillRef>
        <a:effectRef idx="2">
          <a:scrgbClr r="0" g="0" b="0"/>
        </a:effectRef>
        <a:fontRef idx="minor">
          <a:schemeClr val="lt1"/>
        </a:fontRef>
      </dsp:style>
    </dsp:sp>
    <dsp:sp modelId="{7BD1BE3D-6622-48FD-BBA9-B289E6F92B12}">
      <dsp:nvSpPr>
        <dsp:cNvPr id="0" name=""/>
        <dsp:cNvSpPr/>
      </dsp:nvSpPr>
      <dsp:spPr>
        <a:xfrm>
          <a:off x="4262522" y="102740"/>
          <a:ext cx="929124" cy="814432"/>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49530" tIns="49530" rIns="49530" bIns="49530" numCol="1" spcCol="1270" anchor="t" anchorCtr="0">
          <a:noAutofit/>
        </a:bodyPr>
        <a:lstStyle/>
        <a:p>
          <a:pPr lvl="0" algn="l" defTabSz="577850">
            <a:lnSpc>
              <a:spcPct val="90000"/>
            </a:lnSpc>
            <a:spcBef>
              <a:spcPct val="0"/>
            </a:spcBef>
            <a:spcAft>
              <a:spcPct val="35000"/>
            </a:spcAft>
          </a:pPr>
          <a:r>
            <a:rPr lang="ro-RO" sz="1300" kern="1200">
              <a:solidFill>
                <a:sysClr val="windowText" lastClr="000000">
                  <a:hueOff val="0"/>
                  <a:satOff val="0"/>
                  <a:lumOff val="0"/>
                  <a:alphaOff val="0"/>
                </a:sysClr>
              </a:solidFill>
              <a:latin typeface="Calibri" panose="020F0502020204030204"/>
              <a:ea typeface="+mn-ea"/>
              <a:cs typeface="+mn-cs"/>
            </a:rPr>
            <a:t>Participarea la luarea deciziilor</a:t>
          </a:r>
          <a:endParaRPr lang="en-US" sz="1300" kern="1200">
            <a:solidFill>
              <a:sysClr val="windowText" lastClr="000000">
                <a:hueOff val="0"/>
                <a:satOff val="0"/>
                <a:lumOff val="0"/>
                <a:alphaOff val="0"/>
              </a:sysClr>
            </a:solidFill>
            <a:latin typeface="Calibri" panose="020F0502020204030204"/>
            <a:ea typeface="+mn-ea"/>
            <a:cs typeface="+mn-cs"/>
          </a:endParaRPr>
        </a:p>
      </dsp:txBody>
      <dsp:txXfrm>
        <a:off x="4262522" y="102740"/>
        <a:ext cx="929124" cy="814432"/>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layout2.xml><?xml version="1.0" encoding="utf-8"?>
<dgm:layoutDef xmlns:dgm="http://schemas.openxmlformats.org/drawingml/2006/diagram" xmlns:a="http://schemas.openxmlformats.org/drawingml/2006/main" uniqueId="urn:microsoft.com/office/officeart/2008/layout/RadialCluster">
  <dgm:title val=""/>
  <dgm:desc val=""/>
  <dgm:catLst>
    <dgm:cat type="relationship" pri="19500"/>
    <dgm:cat type="cycle" pri="15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useDef="1">
    <dgm:dataModel>
      <dgm:ptLst/>
      <dgm:bg/>
      <dgm:whole/>
    </dgm:dataModel>
  </dgm:styleData>
  <dgm:clrData useDef="1">
    <dgm:dataModel>
      <dgm:ptLst/>
      <dgm:bg/>
      <dgm:whole/>
    </dgm:dataModel>
  </dgm:clrData>
  <dgm:layoutNode name="Name0">
    <dgm:varLst>
      <dgm:chMax val="1"/>
      <dgm:chPref val="1"/>
      <dgm:dir/>
      <dgm:animOne val="branch"/>
      <dgm:animLvl val="lvl"/>
    </dgm:varLst>
    <dgm:alg type="composite">
      <dgm:param type="ar" val="1.00"/>
    </dgm:alg>
    <dgm:shape xmlns:r="http://schemas.openxmlformats.org/officeDocument/2006/relationships" r:blip="">
      <dgm:adjLst/>
    </dgm:shape>
    <dgm:choose name="Name1">
      <dgm:if name="Name2" func="var" arg="dir" op="equ" val="norm">
        <dgm:choose name="Name3">
          <dgm:if name="Name4" axis="ch ch" ptType="node node" cnt="1 0" func="cnt" op="equ" val="1">
            <dgm:constrLst>
              <dgm:constr type="l" for="ch" forName="textCenter"/>
              <dgm:constr type="ctrY" for="ch" forName="textCenter" refType="h" fact="0.5"/>
              <dgm:constr type="w" for="ch" forName="textCenter" refType="w" fact="0.32"/>
              <dgm:constr type="h" for="ch" forName="textCenter" refType="w" refFor="ch" refForName="textCenter"/>
              <dgm:constr type="r" for="ch" forName="cycle_1" refType="w"/>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5" axis="ch ch" ptType="node node" cnt="1 0"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6" axis="ch ch" ptType="node node" cnt="1 0" func="cnt" op="equ" val="3">
            <dgm:choose name="Name7">
              <dgm:if name="Name8" axis="ch ch ch" ptType="node node node" st="1 2 0" cnt="1 1 0" func="cnt" op="equ" val="1">
                <dgm:choose name="Name9">
                  <dgm:if name="Name10"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fact="0.85"/>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12">
                <dgm:choose name="Name13">
                  <dgm:if name="Name14"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15">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r" for="ch" forName="cycle_2" refType="w"/>
                      <dgm:constr type="b" for="ch" forName="cycle_2" refType="h"/>
                      <dgm:constr type="w" for="ch" forName="cycle_2" refType="w" fact="0.46"/>
                      <dgm:constr type="h" for="ch" forName="cycle_2" refType="h" fact="0.54"/>
                      <dgm:constr type="diam" for="ch" forName="cycle_2" refType="w" fact="0.5"/>
                      <dgm:constr type="l" for="ch" forName="cycle_3"/>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16" axis="ch ch" ptType="node node" cnt="1 0"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r" for="ch" forName="cycle_2" refType="w"/>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l" for="ch" forName="cycle_4"/>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17" axis="ch ch" ptType="node node" cnt="1 0"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24"/>
              <dgm:constr type="w" for="ch" forName="cycle_2" refType="w" fact="0.33"/>
              <dgm:constr type="h" for="ch" forName="cycle_2" refType="w" refFor="ch" refForName="cycle_2"/>
              <dgm:constr type="r" for="ch" forName="cycle_3" refType="w" fact="0.89"/>
              <dgm:constr type="b" for="ch" forName="cycle_3" refType="h"/>
              <dgm:constr type="w" for="ch" forName="cycle_3" refType="w" fact="0.33"/>
              <dgm:constr type="h" for="ch" forName="cycle_3" refType="w" refFor="ch" refForName="cycle_3"/>
              <dgm:constr type="l" for="ch" forName="cycle_4" refType="w" fact="0.11"/>
              <dgm:constr type="b" for="ch" forName="cycle_4" refType="h"/>
              <dgm:constr type="w" for="ch" forName="cycle_4" refType="w" fact="0.33"/>
              <dgm:constr type="h" for="ch" forName="cycle_4" refType="w" refFor="ch" refForName="cycle_4"/>
              <dgm:constr type="l" for="ch" forName="cycle_5"/>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18" axis="ch ch" ptType="node node" cnt="1 0"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r" for="ch" forName="cycle_2" refType="w"/>
              <dgm:constr type="t" for="ch" forName="cycle_2" refType="h" fact="0.17"/>
              <dgm:constr type="w" for="ch" forName="cycle_2" refType="w" fact="0.33"/>
              <dgm:constr type="h" for="ch" forName="cycle_2" refType="w" refFor="ch" refForName="cycle_2"/>
              <dgm:constr type="r" for="ch" forName="cycle_3" refType="w"/>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l" for="ch" forName="cycle_5"/>
              <dgm:constr type="b" for="ch" forName="cycle_5" refType="h" fact="0.83"/>
              <dgm:constr type="w" for="ch" forName="cycle_5" refType="w" fact="0.33"/>
              <dgm:constr type="h" for="ch" forName="cycle_5" refType="w" refFor="ch" refForName="cycle_5"/>
              <dgm:constr type="l" for="ch" forName="cycle_6"/>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19">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r" for="ch" forName="cycle_2" refType="w" fact="0.938"/>
              <dgm:constr type="t" for="ch" forName="cycle_2" refType="h" fact="0.141"/>
              <dgm:constr type="w" for="ch" forName="cycle_2" refType="w" fact="0.263"/>
              <dgm:constr type="h" for="ch" forName="cycle_2" refType="w" refFor="ch" refForName="cycle_2"/>
              <dgm:constr type="r" for="ch" forName="cycle_3" refType="w"/>
              <dgm:constr type="b" for="ch" forName="cycle_3" refType="h" fact="0.74"/>
              <dgm:constr type="w" for="ch" forName="cycle_3" refType="w" fact="0.263"/>
              <dgm:constr type="h" for="ch" forName="cycle_3" refType="w" refFor="ch" refForName="cycle_3"/>
              <dgm:constr type="r" for="ch" forName="cycle_4" refType="w" fact="0.8"/>
              <dgm:constr type="b" for="ch" forName="cycle_4" refType="h"/>
              <dgm:constr type="w" for="ch" forName="cycle_4" refType="w" fact="0.263"/>
              <dgm:constr type="h" for="ch" forName="cycle_4" refType="w" refFor="ch" refForName="cycle_4"/>
              <dgm:constr type="l" for="ch" forName="cycle_5" refType="w" fact="0.2"/>
              <dgm:constr type="b" for="ch" forName="cycle_5" refType="h"/>
              <dgm:constr type="w" for="ch" forName="cycle_5" refType="w" fact="0.263"/>
              <dgm:constr type="h" for="ch" forName="cycle_5" refType="w" refFor="ch" refForName="cycle_5"/>
              <dgm:constr type="l" for="ch" forName="cycle_6"/>
              <dgm:constr type="b" for="ch" forName="cycle_6" refType="h" fact="0.74"/>
              <dgm:constr type="w" for="ch" forName="cycle_6" refType="w" fact="0.263"/>
              <dgm:constr type="h" for="ch" forName="cycle_6" refType="w" refFor="ch" refForName="cycle_6"/>
              <dgm:constr type="l" for="ch" forName="cycle_7" refType="w" fact="0.062"/>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if>
      <dgm:else name="Name20">
        <dgm:choose name="Name21">
          <dgm:if name="Name22" axis="ch ch" ptType="node node" func="cnt" op="equ" val="1">
            <dgm:constrLst>
              <dgm:constr type="r" for="ch" forName="textCenter" refType="w"/>
              <dgm:constr type="ctrY" for="ch" forName="textCenter" refType="h" fact="0.5"/>
              <dgm:constr type="w" for="ch" forName="textCenter" refType="w" fact="0.32"/>
              <dgm:constr type="h" for="ch" forName="textCenter" refType="w" refFor="ch" refForName="textCenter"/>
              <dgm:constr type="l" for="ch" forName="cycle_1"/>
              <dgm:constr type="ctrY" for="ch" forName="cycle_1" refType="h" fact="0.5"/>
              <dgm:constr type="w" for="ch" forName="cycle_1" refType="w" fact="0.56"/>
              <dgm:constr type="h" for="ch" forName="cycle_1" refType="h"/>
              <dgm:constr type="primFontSz" for="ch" forName="textCenter" val="65"/>
              <dgm:constr type="primFontSz" for="des" forName="childCenter1" val="65"/>
              <dgm:constr type="primFontSz" for="des" forName="text1" op="equ" val="65"/>
              <dgm:constr type="userS" for="des" ptType="node" refType="w" refFor="ch" refForName="textCenter" fact="0.67"/>
            </dgm:constrLst>
          </dgm:if>
          <dgm:if name="Name23" axis="ch ch" ptType="node node" func="cnt" op="equ" val="2">
            <dgm:constrLst>
              <dgm:constr type="ctrX" for="ch" forName="textCenter" refType="w" fact="0.5"/>
              <dgm:constr type="ctrY" for="ch" forName="textCenter" refType="h" fact="0.5"/>
              <dgm:constr type="w" for="ch" forName="textCenter" refType="w" fact="0.25"/>
              <dgm:constr type="h" for="ch" forName="textCenter" refType="w" refFor="ch" refForName="textCenter"/>
              <dgm:constr type="ctrX" for="ch" forName="cycle_1" refType="w" fact="0.5"/>
              <dgm:constr type="t" for="ch" forName="cycle_1"/>
              <dgm:constr type="w" for="ch" forName="cycle_1" refType="w"/>
              <dgm:constr type="h" for="ch" forName="cycle_1" refType="h" fact="0.34"/>
              <dgm:constr type="ctrX" for="ch" forName="cycle_2" refType="w" fact="0.5"/>
              <dgm:constr type="b" for="ch" forName="cycle_2" refType="h"/>
              <dgm:constr type="w" for="ch" forName="cycle_2" refType="w"/>
              <dgm:constr type="h" for="ch" forName="cycle_2" refType="h" fact="0.34"/>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userS" for="des" ptType="node" refType="w" refFor="ch" refForName="textCenter" fact="0.67"/>
            </dgm:constrLst>
          </dgm:if>
          <dgm:if name="Name24" axis="ch ch" ptType="node node" func="cnt" op="equ" val="3">
            <dgm:choose name="Name25">
              <dgm:if name="Name26" axis="ch ch ch" ptType="node node node" st="1 2 0" cnt="1 1 0" func="cnt" op="equ" val="1">
                <dgm:choose name="Name27">
                  <dgm:if name="Name28"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29">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fact="0.85"/>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if>
              <dgm:else name="Name30">
                <dgm:choose name="Name31">
                  <dgm:if name="Name32" axis="ch ch ch" ptType="node node node" st="1 3 0" cnt="1 1 0" func="cnt" op="equ" val="1">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fact="0.85"/>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if>
                  <dgm:else name="Name33">
                    <dgm:constrLst>
                      <dgm:constr type="ctrX" for="ch" forName="textCenter" refType="w" fact="0.5"/>
                      <dgm:constr type="t" for="ch" forName="textCenter" refType="h" fact="0.436"/>
                      <dgm:constr type="w" for="ch" forName="textCenter" refType="w" fact="0.21"/>
                      <dgm:constr type="h" for="ch" forName="textCenter" refType="w" refFor="ch" refForName="textCenter"/>
                      <dgm:constr type="ctrX" for="ch" forName="cycle_1" refType="w" fact="0.5"/>
                      <dgm:constr type="t" for="ch" forName="cycle_1"/>
                      <dgm:constr type="w" for="ch" forName="cycle_1" refType="w" fact="0.61"/>
                      <dgm:constr type="h" for="ch" forName="cycle_1" refType="h" fact="0.36"/>
                      <dgm:constr type="diam" for="ch" forName="cycle_1" refType="w" fact="0.5"/>
                      <dgm:constr type="l" for="ch" forName="cycle_2"/>
                      <dgm:constr type="b" for="ch" forName="cycle_2" refType="h"/>
                      <dgm:constr type="w" for="ch" forName="cycle_2" refType="w" fact="0.46"/>
                      <dgm:constr type="h" for="ch" forName="cycle_2" refType="h" fact="0.54"/>
                      <dgm:constr type="diam" for="ch" forName="cycle_2" refType="w" fact="0.5"/>
                      <dgm:constr type="r" for="ch" forName="cycle_3" refType="w"/>
                      <dgm:constr type="b" for="ch" forName="cycle_3" refType="h"/>
                      <dgm:constr type="w" for="ch" forName="cycle_3" refType="w" fact="0.46"/>
                      <dgm:constr type="h" for="ch" forName="cycle_3" refType="h" fact="0.54"/>
                      <dgm:constr type="diam" for="ch" forName="cycle_3" refType="w"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userS" for="des" ptType="node" refType="w" refFor="ch" refForName="textCenter" fact="0.67"/>
                    </dgm:constrLst>
                  </dgm:else>
                </dgm:choose>
              </dgm:else>
            </dgm:choose>
          </dgm:if>
          <dgm:if name="Name34" axis="ch ch" ptType="node node" func="cnt" op="equ" val="4">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5"/>
              <dgm:constr type="h" for="ch" forName="cycle_1" refType="h" fact="0.33"/>
              <dgm:constr type="l" for="ch" forName="cycle_2"/>
              <dgm:constr type="ctrY" for="ch" forName="cycle_2" refType="h" fact="0.5"/>
              <dgm:constr type="w" for="ch" forName="cycle_2" refType="w" fact="0.33"/>
              <dgm:constr type="h" for="ch" forName="cycle_2" refType="h" fact="0.5"/>
              <dgm:constr type="ctrX" for="ch" forName="cycle_3" refType="w" fact="0.5"/>
              <dgm:constr type="b" for="ch" forName="cycle_3" refType="h"/>
              <dgm:constr type="w" for="ch" forName="cycle_3" refType="w" fact="0.5"/>
              <dgm:constr type="h" for="ch" forName="cycle_3" refType="h" fact="0.33"/>
              <dgm:constr type="r" for="ch" forName="cycle_4" refType="w"/>
              <dgm:constr type="ctrY" for="ch" forName="cycle_4" refType="h" fact="0.5"/>
              <dgm:constr type="w" for="ch" forName="cycle_4" refType="w" fact="0.33"/>
              <dgm:constr type="h" for="ch" forName="cycle_4" refType="h" fact="0.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userS" for="des" ptType="node" refType="w" refFor="ch" refForName="textCenter" fact="0.67"/>
            </dgm:constrLst>
          </dgm:if>
          <dgm:if name="Name35" axis="ch ch" ptType="node node" func="cnt" op="equ" val="5">
            <dgm:constrLst>
              <dgm:constr type="ctrX" for="ch" forName="textCenter" refType="w" fact="0.5"/>
              <dgm:constr type="t" for="ch" forName="textCenter" refType="h" fact="0.42"/>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24"/>
              <dgm:constr type="w" for="ch" forName="cycle_2" refType="w" fact="0.33"/>
              <dgm:constr type="h" for="ch" forName="cycle_2" refType="w" refFor="ch" refForName="cycle_2"/>
              <dgm:constr type="l" for="ch" forName="cycle_3" refType="w" fact="0.11"/>
              <dgm:constr type="b" for="ch" forName="cycle_3" refType="h"/>
              <dgm:constr type="w" for="ch" forName="cycle_3" refType="w" fact="0.33"/>
              <dgm:constr type="h" for="ch" forName="cycle_3" refType="w" refFor="ch" refForName="cycle_3"/>
              <dgm:constr type="r" for="ch" forName="cycle_4" refType="w" fact="0.89"/>
              <dgm:constr type="b" for="ch" forName="cycle_4" refType="h"/>
              <dgm:constr type="w" for="ch" forName="cycle_4" refType="w" fact="0.33"/>
              <dgm:constr type="h" for="ch" forName="cycle_4" refType="w" refFor="ch" refForName="cycle_4"/>
              <dgm:constr type="r" for="ch" forName="cycle_5" refType="w"/>
              <dgm:constr type="t" for="ch" forName="cycle_5" refType="h" fact="0.24"/>
              <dgm:constr type="w" for="ch" forName="cycle_5" refType="w" fact="0.33"/>
              <dgm:constr type="h" for="ch" forName="cycle_5" refType="w" refFor="ch" refForName="cycle_5"/>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userS" for="des" ptType="node" refType="w" refFor="ch" refForName="textCenter" fact="0.67"/>
            </dgm:constrLst>
          </dgm:if>
          <dgm:if name="Name36" axis="ch ch" ptType="node node" func="cnt" op="equ" val="6">
            <dgm:constrLst>
              <dgm:constr type="ctrX" for="ch" forName="textCenter" refType="w" fact="0.5"/>
              <dgm:constr type="ctrY" for="ch" forName="textCenter" refType="h" fact="0.5"/>
              <dgm:constr type="w" for="ch" forName="textCenter" refType="w" fact="0.2"/>
              <dgm:constr type="h" for="ch" forName="textCenter" refType="w" refFor="ch" refForName="textCenter"/>
              <dgm:constr type="ctrX" for="ch" forName="cycle_1" refType="w" fact="0.5"/>
              <dgm:constr type="t" for="ch" forName="cycle_1"/>
              <dgm:constr type="w" for="ch" forName="cycle_1" refType="w" fact="0.33"/>
              <dgm:constr type="h" for="ch" forName="cycle_1" refType="w" refFor="ch" refForName="cycle_1"/>
              <dgm:constr type="l" for="ch" forName="cycle_2"/>
              <dgm:constr type="t" for="ch" forName="cycle_2" refType="h" fact="0.17"/>
              <dgm:constr type="w" for="ch" forName="cycle_2" refType="w" fact="0.33"/>
              <dgm:constr type="h" for="ch" forName="cycle_2" refType="w" refFor="ch" refForName="cycle_2"/>
              <dgm:constr type="l" for="ch" forName="cycle_3"/>
              <dgm:constr type="b" for="ch" forName="cycle_3" refType="h" fact="0.83"/>
              <dgm:constr type="w" for="ch" forName="cycle_3" refType="w" fact="0.33"/>
              <dgm:constr type="h" for="ch" forName="cycle_3" refType="w" refFor="ch" refForName="cycle_3"/>
              <dgm:constr type="ctrX" for="ch" forName="cycle_4" refType="w" fact="0.5"/>
              <dgm:constr type="b" for="ch" forName="cycle_4" refType="h"/>
              <dgm:constr type="w" for="ch" forName="cycle_4" refType="w" fact="0.33"/>
              <dgm:constr type="h" for="ch" forName="cycle_4" refType="w" refFor="ch" refForName="cycle_4"/>
              <dgm:constr type="r" for="ch" forName="cycle_5" refType="w"/>
              <dgm:constr type="b" for="ch" forName="cycle_5" refType="h" fact="0.83"/>
              <dgm:constr type="w" for="ch" forName="cycle_5" refType="w" fact="0.33"/>
              <dgm:constr type="h" for="ch" forName="cycle_5" refType="w" refFor="ch" refForName="cycle_5"/>
              <dgm:constr type="r" for="ch" forName="cycle_6" refType="w"/>
              <dgm:constr type="t" for="ch" forName="cycle_6" refType="h" fact="0.17"/>
              <dgm:constr type="w" for="ch" forName="cycle_6" refType="w" fact="0.33"/>
              <dgm:constr type="h" for="ch" forName="cycle_6" refType="w" refFor="ch" refForName="cycle_6"/>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userS" for="des" ptType="node" refType="w" refFor="ch" refForName="textCenter" fact="0.67"/>
            </dgm:constrLst>
          </dgm:if>
          <dgm:else name="Name37">
            <dgm:constrLst>
              <dgm:constr type="ctrX" for="ch" forName="textCenter" refType="w" fact="0.5"/>
              <dgm:constr type="t" for="ch" forName="textCenter" refType="h" fact="0.444"/>
              <dgm:constr type="w" for="ch" forName="textCenter" refType="w" fact="0.167"/>
              <dgm:constr type="h" for="ch" forName="textCenter" refType="w" refFor="ch" refForName="textCenter"/>
              <dgm:constr type="ctrX" for="ch" forName="cycle_1" refType="w" fact="0.5"/>
              <dgm:constr type="t" for="ch" forName="cycle_1"/>
              <dgm:constr type="w" for="ch" forName="cycle_1" refType="w" fact="0.263"/>
              <dgm:constr type="h" for="ch" forName="cycle_1" refType="w" refFor="ch" refForName="cycle_1"/>
              <dgm:constr type="l" for="ch" forName="cycle_2" refType="w" fact="0.062"/>
              <dgm:constr type="t" for="ch" forName="cycle_2" refType="h" fact="0.141"/>
              <dgm:constr type="w" for="ch" forName="cycle_2" refType="w" fact="0.263"/>
              <dgm:constr type="h" for="ch" forName="cycle_2" refType="w" refFor="ch" refForName="cycle_2"/>
              <dgm:constr type="l" for="ch" forName="cycle_3"/>
              <dgm:constr type="b" for="ch" forName="cycle_3" refType="h" fact="0.74"/>
              <dgm:constr type="w" for="ch" forName="cycle_3" refType="w" fact="0.263"/>
              <dgm:constr type="h" for="ch" forName="cycle_3" refType="w" refFor="ch" refForName="cycle_3"/>
              <dgm:constr type="l" for="ch" forName="cycle_4" refType="w" fact="0.2"/>
              <dgm:constr type="b" for="ch" forName="cycle_4" refType="h"/>
              <dgm:constr type="w" for="ch" forName="cycle_4" refType="w" fact="0.263"/>
              <dgm:constr type="h" for="ch" forName="cycle_4" refType="w" refFor="ch" refForName="cycle_4"/>
              <dgm:constr type="r" for="ch" forName="cycle_5" refType="w" fact="0.8"/>
              <dgm:constr type="b" for="ch" forName="cycle_5" refType="h"/>
              <dgm:constr type="w" for="ch" forName="cycle_5" refType="w" fact="0.263"/>
              <dgm:constr type="h" for="ch" forName="cycle_5" refType="w" refFor="ch" refForName="cycle_5"/>
              <dgm:constr type="r" for="ch" forName="cycle_6" refType="w"/>
              <dgm:constr type="b" for="ch" forName="cycle_6" refType="h" fact="0.74"/>
              <dgm:constr type="w" for="ch" forName="cycle_6" refType="w" fact="0.263"/>
              <dgm:constr type="h" for="ch" forName="cycle_6" refType="w" refFor="ch" refForName="cycle_6"/>
              <dgm:constr type="r" for="ch" forName="cycle_7" refType="w" fact="0.938"/>
              <dgm:constr type="t" for="ch" forName="cycle_7" refType="h" fact="0.141"/>
              <dgm:constr type="w" for="ch" forName="cycle_7" refType="w" fact="0.263"/>
              <dgm:constr type="h" for="ch" forName="cycle_7" refType="w" refFor="ch" refForName="cycle_7"/>
              <dgm:constr type="primFontSz" for="ch" forName="textCenter" val="65"/>
              <dgm:constr type="primFontSz" for="des" forName="childCenter1" val="65"/>
              <dgm:constr type="primFontSz" for="des" forName="text1" op="equ" val="65"/>
              <dgm:constr type="primFontSz" for="des" forName="childCenter2" refType="primFontSz" refFor="des" refForName="childCenter1" op="equ"/>
              <dgm:constr type="primFontSz" for="des" forName="text2" refType="primFontSz" refFor="des" refForName="text1" op="equ"/>
              <dgm:constr type="primFontSz" for="des" forName="childCenter3" refType="primFontSz" refFor="des" refForName="childCenter1" op="equ"/>
              <dgm:constr type="primFontSz" for="des" forName="text3" refType="primFontSz" refFor="des" refForName="text1" op="equ"/>
              <dgm:constr type="primFontSz" for="des" forName="childCenter4" refType="primFontSz" refFor="des" refForName="childCenter1" op="equ"/>
              <dgm:constr type="primFontSz" for="des" forName="text4" refType="primFontSz" refFor="des" refForName="text1" op="equ"/>
              <dgm:constr type="primFontSz" for="des" forName="childCenter5" refType="primFontSz" refFor="des" refForName="childCenter1" op="equ"/>
              <dgm:constr type="primFontSz" for="des" forName="text5" refType="primFontSz" refFor="des" refForName="text1" op="equ"/>
              <dgm:constr type="primFontSz" for="des" forName="childCenter6" refType="primFontSz" refFor="des" refForName="childCenter1" op="equ"/>
              <dgm:constr type="primFontSz" for="des" forName="text6" refType="primFontSz" refFor="des" refForName="text1" op="equ"/>
              <dgm:constr type="primFontSz" for="des" forName="childCenter7" refType="primFontSz" refFor="des" refForName="childCenter1" op="equ"/>
              <dgm:constr type="primFontSz" for="des" forName="text7" refType="primFontSz" refFor="des" refForName="text1" op="equ"/>
              <dgm:constr type="userS" for="des" ptType="node" refType="w" refFor="ch" refForName="textCenter" fact="0.67"/>
            </dgm:constrLst>
          </dgm:else>
        </dgm:choose>
      </dgm:else>
    </dgm:choose>
    <dgm:forEach name="Name38" axis="ch" ptType="node" cnt="1">
      <dgm:choose name="Name39">
        <dgm:if name="Name40" axis="des" func="maxDepth" op="lte" val="1">
          <dgm:layoutNode name="singleCycle">
            <dgm:choose name="Name41">
              <dgm:if name="Name42" axis="ch" ptType="node" func="cnt" op="equ" val="1">
                <dgm:choose name="Name43">
                  <dgm:if name="Name44" func="var" arg="dir" op="equ" val="norm">
                    <dgm:alg type="cycle">
                      <dgm:param type="stAng" val="90"/>
                      <dgm:param type="ctrShpMap" val="fNode"/>
                    </dgm:alg>
                  </dgm:if>
                  <dgm:else name="Name45">
                    <dgm:alg type="cycle">
                      <dgm:param type="stAng" val="-90"/>
                      <dgm:param type="spanAng" val="-360"/>
                      <dgm:param type="ctrShpMap" val="fNode"/>
                    </dgm:alg>
                  </dgm:else>
                </dgm:choose>
              </dgm:if>
              <dgm:else name="Name46">
                <dgm:choose name="Name47">
                  <dgm:if name="Name48" func="var" arg="dir" op="equ" val="norm">
                    <dgm:alg type="cycle">
                      <dgm:param type="ctrShpMap" val="fNode"/>
                    </dgm:alg>
                  </dgm:if>
                  <dgm:else name="Name49">
                    <dgm:alg type="cycle">
                      <dgm:param type="spanAng" val="-360"/>
                      <dgm:param type="ctrShpMap" val="fNode"/>
                    </dgm:alg>
                  </dgm:else>
                </dgm:choose>
              </dgm:else>
            </dgm:choose>
            <dgm:shape xmlns:r="http://schemas.openxmlformats.org/officeDocument/2006/relationships" r:blip="">
              <dgm:adjLst/>
            </dgm:shape>
            <dgm:presOf/>
            <dgm:choose name="Name50">
              <dgm:if name="Name51" axis="ch" ptType="node" func="cnt" op="equ" val="0">
                <dgm:constrLst>
                  <dgm:constr type="w" for="ch" forName="singleCenter" refType="w"/>
                  <dgm:constr type="h" for="ch" forName="singleCenter" refType="w" refFor="ch" refForName="singleCenter"/>
                </dgm:constrLst>
              </dgm:if>
              <dgm:if name="Name52" axis="ch" ptType="node" func="cnt" op="equ" val="1">
                <dgm:constrLst>
                  <dgm:constr type="w" for="ch" forName="singleCenter" refType="w" fact="0.5"/>
                  <dgm:constr type="h" for="ch" forName="singleCenter" refType="w" refFor="ch" refForName="singleCenter"/>
                  <dgm:constr type="userS" for="ch" ptType="node" refType="w" refFor="ch" refForName="singleCenter" fact="0.67"/>
                </dgm:constrLst>
              </dgm:if>
              <dgm:else name="Name53">
                <dgm:constrLst>
                  <dgm:constr type="w" for="ch" forName="singleCenter" refType="w" fact="0.3"/>
                  <dgm:constr type="h" for="ch" forName="singleCenter" refType="w" refFor="ch" refForName="singleCenter"/>
                  <dgm:constr type="userS" for="ch" ptType="node" refType="w" refFor="ch" refForName="singleCenter" fact="0.67"/>
                </dgm:constrLst>
              </dgm:else>
            </dgm:choose>
            <dgm:layoutNode name="singleCenter" styleLbl="node1">
              <dgm:varLst>
                <dgm:chMax val="7"/>
                <dgm:chPref val="7"/>
              </dgm:varLst>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54" axis="ch" cnt="21">
              <dgm:forEach name="Name55" axis="self" ptType="parTrans">
                <dgm:layoutNode name="Name5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57" axis="self" ptType="node">
                <dgm:layoutNode name="text0"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layoutNode>
        </dgm:if>
        <dgm:else name="Name58">
          <dgm:layoutNode name="textCenter" styleLbl="node1">
            <dgm:alg type="tx"/>
            <dgm:shape xmlns:r="http://schemas.openxmlformats.org/officeDocument/2006/relationships" type="roundRect" r:blip="">
              <dgm:adjLst/>
            </dgm:shape>
            <dgm:presOf axis="self" ptType="node"/>
            <dgm:constrLst>
              <dgm:constr type="tMarg" refType="primFontSz" fact="0.2"/>
              <dgm:constr type="bMarg" refType="primFontSz" fact="0.2"/>
              <dgm:constr type="lMarg" refType="primFontSz" fact="0.2"/>
              <dgm:constr type="rMarg" refType="primFontSz" fact="0.2"/>
            </dgm:constrLst>
            <dgm:ruleLst>
              <dgm:rule type="primFontSz" val="5" fact="NaN" max="NaN"/>
            </dgm:ruleLst>
          </dgm:layoutNode>
          <dgm:choose name="Name59">
            <dgm:if name="Name60" axis="ch" ptType="node" func="cnt" op="gte" val="1">
              <dgm:layoutNode name="cycle_1">
                <dgm:choose name="Name61">
                  <dgm:if name="Name62" func="var" arg="dir" op="equ" val="norm">
                    <dgm:choose name="Name63">
                      <dgm:if name="Name64" axis="ch" ptType="node" func="cnt" op="equ" val="1">
                        <dgm:choose name="Name65">
                          <dgm:if name="Name66" axis="ch ch" ptType="node node" st="1 1" cnt="1 0" func="cnt" op="equ" val="1">
                            <dgm:alg type="cycle">
                              <dgm:param type="ctrShpMap" val="fNode"/>
                              <dgm:param type="stAng" val="90"/>
                            </dgm:alg>
                          </dgm:if>
                          <dgm:if name="Name67" axis="ch ch" ptType="node node" st="1 1" cnt="1 0" func="cnt" op="equ" val="2">
                            <dgm:alg type="cycle">
                              <dgm:param type="ctrShpMap" val="fNode"/>
                              <dgm:param type="stAng" val="45"/>
                              <dgm:param type="spanAng" val="90"/>
                            </dgm:alg>
                          </dgm:if>
                          <dgm:else name="Name68">
                            <dgm:alg type="cycle">
                              <dgm:param type="ctrShpMap" val="fNode"/>
                              <dgm:param type="stAng" val="0"/>
                              <dgm:param type="spanAng" val="180"/>
                            </dgm:alg>
                          </dgm:else>
                        </dgm:choose>
                      </dgm:if>
                      <dgm:if name="Name69" axis="ch" ptType="node" func="cnt" op="equ" val="2">
                        <dgm:choose name="Name70">
                          <dgm:if name="Name71" axis="ch ch" ptType="node node" st="1 1" cnt="1 0" func="cnt" op="equ" val="1">
                            <dgm:alg type="cycle">
                              <dgm:param type="ctrShpMap" val="fNode"/>
                              <dgm:param type="stAng" val="0"/>
                            </dgm:alg>
                          </dgm:if>
                          <dgm:if name="Name72" axis="ch ch" ptType="node node" st="1 1" cnt="1 0" func="cnt" op="equ" val="2">
                            <dgm:alg type="cycle">
                              <dgm:param type="ctrShpMap" val="fNode"/>
                              <dgm:param type="stAng" val="315"/>
                              <dgm:param type="spanAng" val="90"/>
                            </dgm:alg>
                          </dgm:if>
                          <dgm:else name="Name73">
                            <dgm:alg type="cycle">
                              <dgm:param type="ctrShpMap" val="fNode"/>
                              <dgm:param type="stAng" val="270"/>
                              <dgm:param type="spanAng" val="180"/>
                            </dgm:alg>
                          </dgm:else>
                        </dgm:choose>
                      </dgm:if>
                      <dgm:if name="Name74" axis="ch" ptType="node" func="cnt" op="equ" val="3">
                        <dgm:choose name="Name75">
                          <dgm:if name="Name76" axis="ch ch" ptType="node node" st="1 1" cnt="1 0" func="cnt" op="equ" val="1">
                            <dgm:alg type="cycle">
                              <dgm:param type="ctrShpMap" val="fNode"/>
                              <dgm:param type="stAng" val="0"/>
                            </dgm:alg>
                          </dgm:if>
                          <dgm:if name="Name77" axis="ch ch" ptType="node node" st="1 1" cnt="1 0" func="cnt" op="equ" val="2">
                            <dgm:alg type="cycle">
                              <dgm:param type="ctrShpMap" val="fNode"/>
                              <dgm:param type="stAng" val="315"/>
                              <dgm:param type="spanAng" val="90"/>
                            </dgm:alg>
                          </dgm:if>
                          <dgm:else name="Name78">
                            <dgm:alg type="cycle">
                              <dgm:param type="ctrShpMap" val="fNode"/>
                              <dgm:param type="stAng" val="270"/>
                              <dgm:param type="spanAng" val="180"/>
                            </dgm:alg>
                          </dgm:else>
                        </dgm:choose>
                      </dgm:if>
                      <dgm:if name="Name79" axis="ch" ptType="node" func="cnt" op="equ" val="4">
                        <dgm:choose name="Name80">
                          <dgm:if name="Name81" axis="ch ch" ptType="node node" st="1 1" cnt="1 0" func="cnt" op="equ" val="1">
                            <dgm:alg type="cycle">
                              <dgm:param type="ctrShpMap" val="fNode"/>
                              <dgm:param type="stAng" val="0"/>
                            </dgm:alg>
                          </dgm:if>
                          <dgm:if name="Name82" axis="ch ch" ptType="node node" st="1 1" cnt="1 0" func="cnt" op="equ" val="2">
                            <dgm:alg type="cycle">
                              <dgm:param type="ctrShpMap" val="fNode"/>
                              <dgm:param type="stAng" val="315"/>
                              <dgm:param type="spanAng" val="90"/>
                            </dgm:alg>
                          </dgm:if>
                          <dgm:else name="Name83">
                            <dgm:alg type="cycle">
                              <dgm:param type="ctrShpMap" val="fNode"/>
                              <dgm:param type="stAng" val="292.5"/>
                              <dgm:param type="spanAng" val="135"/>
                            </dgm:alg>
                          </dgm:else>
                        </dgm:choose>
                      </dgm:if>
                      <dgm:if name="Name84" axis="ch" ptType="node" func="cnt" op="equ" val="5">
                        <dgm:choose name="Name85">
                          <dgm:if name="Name86" axis="ch ch" ptType="node node" st="1 1" cnt="1 0" func="cnt" op="equ" val="1">
                            <dgm:alg type="cycle">
                              <dgm:param type="ctrShpMap" val="fNode"/>
                              <dgm:param type="stAng" val="0"/>
                            </dgm:alg>
                          </dgm:if>
                          <dgm:if name="Name87" axis="ch ch" ptType="node node" st="1 1" cnt="1 0" func="cnt" op="equ" val="2">
                            <dgm:alg type="cycle">
                              <dgm:param type="ctrShpMap" val="fNode"/>
                              <dgm:param type="stAng" val="315"/>
                              <dgm:param type="spanAng" val="90"/>
                            </dgm:alg>
                          </dgm:if>
                          <dgm:else name="Name88">
                            <dgm:alg type="cycle">
                              <dgm:param type="ctrShpMap" val="fNode"/>
                              <dgm:param type="stAng" val="0"/>
                              <dgm:param type="spanAng" val="360"/>
                            </dgm:alg>
                          </dgm:else>
                        </dgm:choose>
                      </dgm:if>
                      <dgm:if name="Name89" axis="ch" ptType="node" func="cnt" op="equ" val="6">
                        <dgm:choose name="Name90">
                          <dgm:if name="Name91" axis="ch ch" ptType="node node" st="1 1" cnt="1 0" func="cnt" op="equ" val="1">
                            <dgm:alg type="cycle">
                              <dgm:param type="ctrShpMap" val="fNode"/>
                              <dgm:param type="stAng" val="0"/>
                            </dgm:alg>
                          </dgm:if>
                          <dgm:if name="Name92" axis="ch ch" ptType="node node" st="1 1" cnt="1 0" func="cnt" op="equ" val="2">
                            <dgm:alg type="cycle">
                              <dgm:param type="ctrShpMap" val="fNode"/>
                              <dgm:param type="stAng" val="315"/>
                              <dgm:param type="spanAng" val="90"/>
                            </dgm:alg>
                          </dgm:if>
                          <dgm:else name="Name93">
                            <dgm:alg type="cycle">
                              <dgm:param type="ctrShpMap" val="fNode"/>
                              <dgm:param type="stAng" val="0"/>
                              <dgm:param type="spanAng" val="360"/>
                            </dgm:alg>
                          </dgm:else>
                        </dgm:choose>
                      </dgm:if>
                      <dgm:if name="Name94" axis="ch" ptType="node" func="cnt" op="gte" val="7">
                        <dgm:choose name="Name95">
                          <dgm:if name="Name96" axis="ch ch" ptType="node node" st="1 1" cnt="1 0" func="cnt" op="equ" val="1">
                            <dgm:alg type="cycle">
                              <dgm:param type="ctrShpMap" val="fNode"/>
                              <dgm:param type="stAng" val="0"/>
                            </dgm:alg>
                          </dgm:if>
                          <dgm:if name="Name97" axis="ch ch" ptType="node node" st="1 1" cnt="1 0" func="cnt" op="equ" val="2">
                            <dgm:alg type="cycle">
                              <dgm:param type="ctrShpMap" val="fNode"/>
                              <dgm:param type="stAng" val="315"/>
                              <dgm:param type="spanAng" val="90"/>
                            </dgm:alg>
                          </dgm:if>
                          <dgm:else name="Name98">
                            <dgm:alg type="cycle">
                              <dgm:param type="ctrShpMap" val="fNode"/>
                              <dgm:param type="stAng" val="0"/>
                              <dgm:param type="spanAng" val="360"/>
                            </dgm:alg>
                          </dgm:else>
                        </dgm:choose>
                      </dgm:if>
                      <dgm:else name="Name99"/>
                    </dgm:choose>
                  </dgm:if>
                  <dgm:else name="Name100">
                    <dgm:choose name="Name101">
                      <dgm:if name="Name102" axis="ch" ptType="node" func="cnt" op="equ" val="1">
                        <dgm:choose name="Name103">
                          <dgm:if name="Name104" axis="ch ch" ptType="node node" st="1 1" cnt="1 0" func="cnt" op="equ" val="1">
                            <dgm:alg type="cycle">
                              <dgm:param type="ctrShpMap" val="fNode"/>
                              <dgm:param type="stAng" val="270"/>
                            </dgm:alg>
                          </dgm:if>
                          <dgm:if name="Name105" axis="ch ch" ptType="node node" st="1 1" cnt="1 0" func="cnt" op="equ" val="2">
                            <dgm:alg type="cycle">
                              <dgm:param type="ctrShpMap" val="fNode"/>
                              <dgm:param type="stAng" val="315"/>
                              <dgm:param type="spanAng" val="-90"/>
                            </dgm:alg>
                          </dgm:if>
                          <dgm:else name="Name106">
                            <dgm:alg type="cycle">
                              <dgm:param type="ctrShpMap" val="fNode"/>
                              <dgm:param type="stAng" val="0"/>
                              <dgm:param type="spanAng" val="-180"/>
                            </dgm:alg>
                          </dgm:else>
                        </dgm:choose>
                      </dgm:if>
                      <dgm:if name="Name107" axis="ch" ptType="node" func="cnt" op="equ" val="2">
                        <dgm:choose name="Name108">
                          <dgm:if name="Name109" axis="ch ch" ptType="node node" st="1 1" cnt="1 0" func="cnt" op="equ" val="1">
                            <dgm:alg type="cycle">
                              <dgm:param type="ctrShpMap" val="fNode"/>
                              <dgm:param type="stAng" val="0"/>
                            </dgm:alg>
                          </dgm:if>
                          <dgm:if name="Name110" axis="ch ch" ptType="node node" st="1 1" cnt="1 0" func="cnt" op="equ" val="2">
                            <dgm:alg type="cycle">
                              <dgm:param type="ctrShpMap" val="fNode"/>
                              <dgm:param type="stAng" val="45"/>
                              <dgm:param type="spanAng" val="-90"/>
                            </dgm:alg>
                          </dgm:if>
                          <dgm:else name="Name111">
                            <dgm:alg type="cycle">
                              <dgm:param type="ctrShpMap" val="fNode"/>
                              <dgm:param type="stAng" val="90"/>
                              <dgm:param type="spanAng" val="-180"/>
                            </dgm:alg>
                          </dgm:else>
                        </dgm:choose>
                      </dgm:if>
                      <dgm:if name="Name112" axis="ch" ptType="node" func="cnt" op="equ" val="3">
                        <dgm:choose name="Name113">
                          <dgm:if name="Name114" axis="ch ch" ptType="node node" st="1 1" cnt="1 0" func="cnt" op="equ" val="1">
                            <dgm:alg type="cycle">
                              <dgm:param type="ctrShpMap" val="fNode"/>
                              <dgm:param type="stAng" val="0"/>
                            </dgm:alg>
                          </dgm:if>
                          <dgm:if name="Name115" axis="ch ch" ptType="node node" st="1 1" cnt="1 0" func="cnt" op="equ" val="2">
                            <dgm:alg type="cycle">
                              <dgm:param type="ctrShpMap" val="fNode"/>
                              <dgm:param type="stAng" val="45"/>
                              <dgm:param type="spanAng" val="-90"/>
                            </dgm:alg>
                          </dgm:if>
                          <dgm:else name="Name116">
                            <dgm:alg type="cycle">
                              <dgm:param type="ctrShpMap" val="fNode"/>
                              <dgm:param type="stAng" val="90"/>
                              <dgm:param type="spanAng" val="-180"/>
                            </dgm:alg>
                          </dgm:else>
                        </dgm:choose>
                      </dgm:if>
                      <dgm:if name="Name117" axis="ch" ptType="node" func="cnt" op="equ" val="4">
                        <dgm:choose name="Name118">
                          <dgm:if name="Name119" axis="ch ch" ptType="node node" st="1 1" cnt="1 0" func="cnt" op="equ" val="1">
                            <dgm:alg type="cycle">
                              <dgm:param type="ctrShpMap" val="fNode"/>
                              <dgm:param type="stAng" val="0"/>
                            </dgm:alg>
                          </dgm:if>
                          <dgm:if name="Name120" axis="ch ch" ptType="node node" st="1 1" cnt="1 0" func="cnt" op="equ" val="2">
                            <dgm:alg type="cycle">
                              <dgm:param type="ctrShpMap" val="fNode"/>
                              <dgm:param type="stAng" val="45"/>
                              <dgm:param type="spanAng" val="-90"/>
                            </dgm:alg>
                          </dgm:if>
                          <dgm:else name="Name121">
                            <dgm:alg type="cycle">
                              <dgm:param type="ctrShpMap" val="fNode"/>
                              <dgm:param type="stAng" val="67.5"/>
                              <dgm:param type="spanAng" val="-135"/>
                            </dgm:alg>
                          </dgm:else>
                        </dgm:choose>
                      </dgm:if>
                      <dgm:if name="Name122" axis="ch" ptType="node" func="cnt" op="equ" val="5">
                        <dgm:choose name="Name123">
                          <dgm:if name="Name124" axis="ch ch" ptType="node node" st="1 1" cnt="1 0" func="cnt" op="equ" val="1">
                            <dgm:alg type="cycle">
                              <dgm:param type="ctrShpMap" val="fNode"/>
                              <dgm:param type="stAng" val="0"/>
                            </dgm:alg>
                          </dgm:if>
                          <dgm:if name="Name125" axis="ch ch" ptType="node node" st="1 1" cnt="1 0" func="cnt" op="equ" val="2">
                            <dgm:alg type="cycle">
                              <dgm:param type="ctrShpMap" val="fNode"/>
                              <dgm:param type="stAng" val="45"/>
                              <dgm:param type="spanAng" val="-90"/>
                            </dgm:alg>
                          </dgm:if>
                          <dgm:else name="Name126">
                            <dgm:alg type="cycle">
                              <dgm:param type="ctrShpMap" val="fNode"/>
                              <dgm:param type="stAng" val="0"/>
                              <dgm:param type="spanAng" val="-360"/>
                            </dgm:alg>
                          </dgm:else>
                        </dgm:choose>
                      </dgm:if>
                      <dgm:if name="Name127" axis="ch" ptType="node" func="cnt" op="equ" val="6">
                        <dgm:choose name="Name128">
                          <dgm:if name="Name129" axis="ch ch" ptType="node node" st="1 1" cnt="1 0" func="cnt" op="equ" val="1">
                            <dgm:alg type="cycle">
                              <dgm:param type="ctrShpMap" val="fNode"/>
                              <dgm:param type="stAng" val="0"/>
                            </dgm:alg>
                          </dgm:if>
                          <dgm:if name="Name130" axis="ch ch" ptType="node node" st="1 1" cnt="1 0" func="cnt" op="equ" val="2">
                            <dgm:alg type="cycle">
                              <dgm:param type="ctrShpMap" val="fNode"/>
                              <dgm:param type="stAng" val="45"/>
                              <dgm:param type="spanAng" val="-90"/>
                            </dgm:alg>
                          </dgm:if>
                          <dgm:else name="Name131">
                            <dgm:alg type="cycle">
                              <dgm:param type="ctrShpMap" val="fNode"/>
                              <dgm:param type="stAng" val="0"/>
                              <dgm:param type="spanAng" val="-360"/>
                            </dgm:alg>
                          </dgm:else>
                        </dgm:choose>
                      </dgm:if>
                      <dgm:if name="Name132" axis="ch" ptType="node" func="cnt" op="gte" val="7">
                        <dgm:choose name="Name133">
                          <dgm:if name="Name134" axis="ch ch" ptType="node node" st="1 1" cnt="1 0" func="cnt" op="equ" val="1">
                            <dgm:alg type="cycle">
                              <dgm:param type="ctrShpMap" val="fNode"/>
                              <dgm:param type="stAng" val="0"/>
                            </dgm:alg>
                          </dgm:if>
                          <dgm:if name="Name135" axis="ch ch" ptType="node node" st="1 1" cnt="1 0" func="cnt" op="equ" val="2">
                            <dgm:alg type="cycle">
                              <dgm:param type="ctrShpMap" val="fNode"/>
                              <dgm:param type="stAng" val="45"/>
                              <dgm:param type="spanAng" val="-90"/>
                            </dgm:alg>
                          </dgm:if>
                          <dgm:else name="Name136">
                            <dgm:alg type="cycle">
                              <dgm:param type="ctrShpMap" val="fNode"/>
                              <dgm:param type="stAng" val="0"/>
                              <dgm:param type="spanAng" val="-360"/>
                            </dgm:alg>
                          </dgm:else>
                        </dgm:choose>
                      </dgm:if>
                      <dgm:else name="Name137"/>
                    </dgm:choose>
                  </dgm:else>
                </dgm:choose>
                <dgm:shape xmlns:r="http://schemas.openxmlformats.org/officeDocument/2006/relationships" r:blip="">
                  <dgm:adjLst/>
                </dgm:shape>
                <dgm:presOf/>
                <dgm:constrLst>
                  <dgm:constr type="sp" refType="w" fact="0.1"/>
                  <dgm:constr type="sibSp" refType="w" fact="0.1"/>
                </dgm:constrLst>
                <dgm:forEach name="Name138" axis="ch" ptType="node" cnt="1">
                  <dgm:layoutNode name="childCenter1"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139" axis="ch">
                    <dgm:forEach name="Name140" axis="self" ptType="parTrans">
                      <dgm:layoutNode name="Name141">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142" axis="self" ptType="node">
                      <dgm:layoutNode name="text1"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143" axis="ch" ptType="parTrans" cnt="1">
                <dgm:layoutNode name="Name144">
                  <dgm:alg type="conn">
                    <dgm:param type="dim" val="1D"/>
                    <dgm:param type="begPts" val="auto"/>
                    <dgm:param type="endPts" val="auto"/>
                    <dgm:param type="endSty" val="noArr"/>
                    <dgm:param type="srcNode" val="textCenter"/>
                    <dgm:param type="dstNode" val="childCenter1"/>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145"/>
          </dgm:choose>
          <dgm:choose name="Name146">
            <dgm:if name="Name147" axis="ch" ptType="node" func="cnt" op="gte" val="2">
              <dgm:layoutNode name="cycle_2">
                <dgm:choose name="Name148">
                  <dgm:if name="Name149" func="var" arg="dir" op="equ" val="norm">
                    <dgm:choose name="Name150">
                      <dgm:if name="Name151" axis="ch" ptType="node" func="cnt" op="equ" val="2">
                        <dgm:choose name="Name152">
                          <dgm:if name="Name153" axis="ch ch" ptType="node node" st="2 1" cnt="1 0" func="cnt" op="equ" val="1">
                            <dgm:alg type="cycle">
                              <dgm:param type="ctrShpMap" val="fNode"/>
                              <dgm:param type="stAng" val="180"/>
                            </dgm:alg>
                          </dgm:if>
                          <dgm:if name="Name154" axis="ch ch" ptType="node node" st="2 1" cnt="1 0" func="cnt" op="equ" val="2">
                            <dgm:alg type="cycle">
                              <dgm:param type="ctrShpMap" val="fNode"/>
                              <dgm:param type="stAng" val="135"/>
                              <dgm:param type="spanAng" val="90"/>
                            </dgm:alg>
                          </dgm:if>
                          <dgm:else name="Name155">
                            <dgm:alg type="cycle">
                              <dgm:param type="ctrShpMap" val="fNode"/>
                              <dgm:param type="stAng" val="90"/>
                              <dgm:param type="spanAng" val="180"/>
                            </dgm:alg>
                          </dgm:else>
                        </dgm:choose>
                      </dgm:if>
                      <dgm:if name="Name156" axis="ch" ptType="node" func="cnt" op="equ" val="3">
                        <dgm:choose name="Name157">
                          <dgm:if name="Name158" axis="ch ch" ptType="node node" st="2 1" cnt="1 0" func="cnt" op="equ" val="1">
                            <dgm:alg type="cycle">
                              <dgm:param type="ctrShpMap" val="fNode"/>
                              <dgm:param type="stAng" val="120"/>
                              <dgm:param type="horzAlign" val="r"/>
                              <dgm:param type="vertAlign" val="b"/>
                            </dgm:alg>
                          </dgm:if>
                          <dgm:if name="Name159" axis="ch ch" ptType="node node" st="2 1" cnt="1 0" func="cnt" op="equ" val="2">
                            <dgm:alg type="cycle">
                              <dgm:param type="ctrShpMap" val="fNode"/>
                              <dgm:param type="stAng" val="75"/>
                              <dgm:param type="spanAng" val="90"/>
                              <dgm:param type="horzAlign" val="r"/>
                              <dgm:param type="vertAlign" val="b"/>
                            </dgm:alg>
                          </dgm:if>
                          <dgm:else name="Name160">
                            <dgm:alg type="cycle">
                              <dgm:param type="ctrShpMap" val="fNode"/>
                              <dgm:param type="stAng" val="30"/>
                              <dgm:param type="spanAng" val="180"/>
                            </dgm:alg>
                          </dgm:else>
                        </dgm:choose>
                      </dgm:if>
                      <dgm:if name="Name161" axis="ch" ptType="node" func="cnt" op="equ" val="4">
                        <dgm:choose name="Name162">
                          <dgm:if name="Name163" axis="ch ch" ptType="node node" st="2 1" cnt="1 0" func="cnt" op="equ" val="1">
                            <dgm:alg type="cycle">
                              <dgm:param type="ctrShpMap" val="fNode"/>
                              <dgm:param type="stAng" val="90"/>
                            </dgm:alg>
                          </dgm:if>
                          <dgm:if name="Name164" axis="ch ch" ptType="node node" st="2 1" cnt="1 0" func="cnt" op="equ" val="2">
                            <dgm:alg type="cycle">
                              <dgm:param type="ctrShpMap" val="fNode"/>
                              <dgm:param type="stAng" val="45"/>
                              <dgm:param type="spanAng" val="90"/>
                            </dgm:alg>
                          </dgm:if>
                          <dgm:else name="Name165">
                            <dgm:alg type="cycle">
                              <dgm:param type="ctrShpMap" val="fNode"/>
                              <dgm:param type="stAng" val="22.5"/>
                              <dgm:param type="spanAng" val="135"/>
                            </dgm:alg>
                          </dgm:else>
                        </dgm:choose>
                      </dgm:if>
                      <dgm:if name="Name166" axis="ch" ptType="node" func="cnt" op="equ" val="5">
                        <dgm:choose name="Name167">
                          <dgm:if name="Name168" axis="ch ch" ptType="node node" st="2 1" cnt="1 0" func="cnt" op="equ" val="1">
                            <dgm:alg type="cycle">
                              <dgm:param type="ctrShpMap" val="fNode"/>
                              <dgm:param type="stAng" val="72"/>
                            </dgm:alg>
                          </dgm:if>
                          <dgm:if name="Name169" axis="ch ch" ptType="node node" st="2 1" cnt="1 0" func="cnt" op="equ" val="2">
                            <dgm:alg type="cycle">
                              <dgm:param type="ctrShpMap" val="fNode"/>
                              <dgm:param type="stAng" val="27"/>
                              <dgm:param type="spanAng" val="90"/>
                            </dgm:alg>
                          </dgm:if>
                          <dgm:else name="Name170">
                            <dgm:alg type="cycle">
                              <dgm:param type="ctrShpMap" val="fNode"/>
                              <dgm:param type="stAng" val="0"/>
                              <dgm:param type="spanAng" val="360"/>
                            </dgm:alg>
                          </dgm:else>
                        </dgm:choose>
                      </dgm:if>
                      <dgm:if name="Name171" axis="ch" ptType="node" func="cnt" op="equ" val="6">
                        <dgm:choose name="Name172">
                          <dgm:if name="Name173" axis="ch ch" ptType="node node" st="2 1" cnt="1 0" func="cnt" op="equ" val="1">
                            <dgm:alg type="cycle">
                              <dgm:param type="ctrShpMap" val="fNode"/>
                              <dgm:param type="stAng" val="60"/>
                            </dgm:alg>
                          </dgm:if>
                          <dgm:if name="Name174" axis="ch ch" ptType="node node" st="2 1" cnt="1 0" func="cnt" op="equ" val="2">
                            <dgm:alg type="cycle">
                              <dgm:param type="ctrShpMap" val="fNode"/>
                              <dgm:param type="stAng" val="15"/>
                              <dgm:param type="spanAng" val="90"/>
                            </dgm:alg>
                          </dgm:if>
                          <dgm:else name="Name175">
                            <dgm:alg type="cycle">
                              <dgm:param type="ctrShpMap" val="fNode"/>
                              <dgm:param type="stAng" val="0"/>
                              <dgm:param type="spanAng" val="360"/>
                            </dgm:alg>
                          </dgm:else>
                        </dgm:choose>
                      </dgm:if>
                      <dgm:if name="Name176" axis="ch" ptType="node" func="cnt" op="gte" val="7">
                        <dgm:choose name="Name177">
                          <dgm:if name="Name178" axis="ch ch" ptType="node node" st="2 1" cnt="1 0" func="cnt" op="equ" val="1">
                            <dgm:alg type="cycle">
                              <dgm:param type="ctrShpMap" val="fNode"/>
                              <dgm:param type="stAng" val="51"/>
                            </dgm:alg>
                          </dgm:if>
                          <dgm:if name="Name179" axis="ch ch" ptType="node node" st="2 1" cnt="1 0" func="cnt" op="equ" val="2">
                            <dgm:alg type="cycle">
                              <dgm:param type="ctrShpMap" val="fNode"/>
                              <dgm:param type="stAng" val="6"/>
                              <dgm:param type="spanAng" val="90"/>
                            </dgm:alg>
                          </dgm:if>
                          <dgm:else name="Name180">
                            <dgm:alg type="cycle">
                              <dgm:param type="ctrShpMap" val="fNode"/>
                              <dgm:param type="stAng" val="0"/>
                              <dgm:param type="spanAng" val="360"/>
                            </dgm:alg>
                          </dgm:else>
                        </dgm:choose>
                      </dgm:if>
                      <dgm:else name="Name181"/>
                    </dgm:choose>
                  </dgm:if>
                  <dgm:else name="Name182">
                    <dgm:choose name="Name183">
                      <dgm:if name="Name184" axis="ch" ptType="node" func="cnt" op="equ" val="2">
                        <dgm:choose name="Name185">
                          <dgm:if name="Name186" axis="ch ch" ptType="node node" st="2 1" cnt="1 0" func="cnt" op="equ" val="1">
                            <dgm:alg type="cycle">
                              <dgm:param type="ctrShpMap" val="fNode"/>
                              <dgm:param type="stAng" val="180"/>
                            </dgm:alg>
                          </dgm:if>
                          <dgm:if name="Name187" axis="ch ch" ptType="node node" st="2 1" cnt="1 0" func="cnt" op="equ" val="2">
                            <dgm:alg type="cycle">
                              <dgm:param type="ctrShpMap" val="fNode"/>
                              <dgm:param type="stAng" val="225"/>
                              <dgm:param type="spanAng" val="-90"/>
                            </dgm:alg>
                          </dgm:if>
                          <dgm:else name="Name188">
                            <dgm:alg type="cycle">
                              <dgm:param type="ctrShpMap" val="fNode"/>
                              <dgm:param type="stAng" val="270"/>
                              <dgm:param type="spanAng" val="-180"/>
                            </dgm:alg>
                          </dgm:else>
                        </dgm:choose>
                      </dgm:if>
                      <dgm:if name="Name189" axis="ch" ptType="node" func="cnt" op="equ" val="3">
                        <dgm:choose name="Name190">
                          <dgm:if name="Name191" axis="ch ch" ptType="node node" st="2 1" cnt="1 0" func="cnt" op="equ" val="1">
                            <dgm:alg type="cycle">
                              <dgm:param type="ctrShpMap" val="fNode"/>
                              <dgm:param type="stAng" val="240"/>
                              <dgm:param type="horzAlign" val="l"/>
                              <dgm:param type="vertAlign" val="b"/>
                            </dgm:alg>
                          </dgm:if>
                          <dgm:if name="Name192" axis="ch ch" ptType="node node" st="2 1" cnt="1 0" func="cnt" op="equ" val="2">
                            <dgm:alg type="cycle">
                              <dgm:param type="ctrShpMap" val="fNode"/>
                              <dgm:param type="stAng" val="285"/>
                              <dgm:param type="spanAng" val="-90"/>
                              <dgm:param type="horzAlign" val="l"/>
                              <dgm:param type="vertAlign" val="b"/>
                            </dgm:alg>
                          </dgm:if>
                          <dgm:else name="Name193">
                            <dgm:alg type="cycle">
                              <dgm:param type="ctrShpMap" val="fNode"/>
                              <dgm:param type="stAng" val="330"/>
                              <dgm:param type="spanAng" val="-180"/>
                            </dgm:alg>
                          </dgm:else>
                        </dgm:choose>
                      </dgm:if>
                      <dgm:if name="Name194" axis="ch" ptType="node" func="cnt" op="equ" val="4">
                        <dgm:choose name="Name195">
                          <dgm:if name="Name196" axis="ch ch" ptType="node node" st="2 1" cnt="1 0" func="cnt" op="equ" val="1">
                            <dgm:alg type="cycle">
                              <dgm:param type="ctrShpMap" val="fNode"/>
                              <dgm:param type="stAng" val="270"/>
                            </dgm:alg>
                          </dgm:if>
                          <dgm:if name="Name197" axis="ch ch" ptType="node node" st="2 1" cnt="1 0" func="cnt" op="equ" val="2">
                            <dgm:alg type="cycle">
                              <dgm:param type="ctrShpMap" val="fNode"/>
                              <dgm:param type="stAng" val="315"/>
                              <dgm:param type="spanAng" val="-90"/>
                            </dgm:alg>
                          </dgm:if>
                          <dgm:else name="Name198">
                            <dgm:alg type="cycle">
                              <dgm:param type="ctrShpMap" val="fNode"/>
                              <dgm:param type="stAng" val="337.5"/>
                              <dgm:param type="spanAng" val="-135"/>
                            </dgm:alg>
                          </dgm:else>
                        </dgm:choose>
                      </dgm:if>
                      <dgm:if name="Name199" axis="ch" ptType="node" func="cnt" op="equ" val="5">
                        <dgm:choose name="Name200">
                          <dgm:if name="Name201" axis="ch ch" ptType="node node" st="2 1" cnt="1 0" func="cnt" op="equ" val="1">
                            <dgm:alg type="cycle">
                              <dgm:param type="ctrShpMap" val="fNode"/>
                              <dgm:param type="stAng" val="288"/>
                            </dgm:alg>
                          </dgm:if>
                          <dgm:if name="Name202" axis="ch ch" ptType="node node" st="2 1" cnt="1 0" func="cnt" op="equ" val="2">
                            <dgm:alg type="cycle">
                              <dgm:param type="ctrShpMap" val="fNode"/>
                              <dgm:param type="stAng" val="333"/>
                              <dgm:param type="spanAng" val="-90"/>
                            </dgm:alg>
                          </dgm:if>
                          <dgm:else name="Name203">
                            <dgm:alg type="cycle">
                              <dgm:param type="ctrShpMap" val="fNode"/>
                              <dgm:param type="stAng" val="0"/>
                              <dgm:param type="spanAng" val="-360"/>
                            </dgm:alg>
                          </dgm:else>
                        </dgm:choose>
                      </dgm:if>
                      <dgm:if name="Name204" axis="ch" ptType="node" func="cnt" op="equ" val="6">
                        <dgm:choose name="Name205">
                          <dgm:if name="Name206" axis="ch ch" ptType="node node" st="2 1" cnt="1 0" func="cnt" op="equ" val="1">
                            <dgm:alg type="cycle">
                              <dgm:param type="ctrShpMap" val="fNode"/>
                              <dgm:param type="stAng" val="300"/>
                            </dgm:alg>
                          </dgm:if>
                          <dgm:if name="Name207" axis="ch ch" ptType="node node" st="2 1" cnt="1 0" func="cnt" op="equ" val="2">
                            <dgm:alg type="cycle">
                              <dgm:param type="ctrShpMap" val="fNode"/>
                              <dgm:param type="stAng" val="345"/>
                              <dgm:param type="spanAng" val="-90"/>
                            </dgm:alg>
                          </dgm:if>
                          <dgm:else name="Name208">
                            <dgm:alg type="cycle">
                              <dgm:param type="ctrShpMap" val="fNode"/>
                              <dgm:param type="stAng" val="0"/>
                              <dgm:param type="spanAng" val="-360"/>
                            </dgm:alg>
                          </dgm:else>
                        </dgm:choose>
                      </dgm:if>
                      <dgm:if name="Name209" axis="ch" ptType="node" func="cnt" op="gte" val="7">
                        <dgm:choose name="Name210">
                          <dgm:if name="Name211" axis="ch ch" ptType="node node" st="2 1" cnt="1 0" func="cnt" op="equ" val="1">
                            <dgm:alg type="cycle">
                              <dgm:param type="ctrShpMap" val="fNode"/>
                              <dgm:param type="stAng" val="308"/>
                            </dgm:alg>
                          </dgm:if>
                          <dgm:if name="Name212" axis="ch ch" ptType="node node" st="2 1" cnt="1 0" func="cnt" op="equ" val="2">
                            <dgm:alg type="cycle">
                              <dgm:param type="ctrShpMap" val="fNode"/>
                              <dgm:param type="stAng" val="353"/>
                              <dgm:param type="spanAng" val="-90"/>
                            </dgm:alg>
                          </dgm:if>
                          <dgm:else name="Name213">
                            <dgm:alg type="cycle">
                              <dgm:param type="ctrShpMap" val="fNode"/>
                              <dgm:param type="stAng" val="0"/>
                              <dgm:param type="spanAng" val="-360"/>
                            </dgm:alg>
                          </dgm:else>
                        </dgm:choose>
                      </dgm:if>
                      <dgm:else name="Name214"/>
                    </dgm:choose>
                  </dgm:else>
                </dgm:choose>
                <dgm:shape xmlns:r="http://schemas.openxmlformats.org/officeDocument/2006/relationships" r:blip="">
                  <dgm:adjLst/>
                </dgm:shape>
                <dgm:presOf/>
                <dgm:constrLst>
                  <dgm:constr type="sp" refType="w" fact="0.1"/>
                  <dgm:constr type="sibSp" refType="w" fact="0.1"/>
                </dgm:constrLst>
                <dgm:forEach name="Name215" axis="ch" ptType="node" st="2" cnt="1">
                  <dgm:layoutNode name="childCenter2"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16" axis="ch">
                    <dgm:forEach name="Name217" axis="self" ptType="parTrans">
                      <dgm:layoutNode name="Name218">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19" axis="self" ptType="node">
                      <dgm:layoutNode name="text2"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20" axis="ch" ptType="parTrans" st="2" cnt="1">
                <dgm:layoutNode name="Name221">
                  <dgm:alg type="conn">
                    <dgm:param type="dim" val="1D"/>
                    <dgm:param type="begPts" val="auto"/>
                    <dgm:param type="endPts" val="auto"/>
                    <dgm:param type="endSty" val="noArr"/>
                    <dgm:param type="srcNode" val="textCenter"/>
                    <dgm:param type="dstNode" val="childCenter2"/>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22"/>
          </dgm:choose>
          <dgm:choose name="Name223">
            <dgm:if name="Name224" axis="ch" ptType="node" func="cnt" op="gte" val="3">
              <dgm:layoutNode name="cycle_3">
                <dgm:choose name="Name225">
                  <dgm:if name="Name226" func="var" arg="dir" op="equ" val="norm">
                    <dgm:choose name="Name227">
                      <dgm:if name="Name228" axis="ch" ptType="node" func="cnt" op="equ" val="3">
                        <dgm:choose name="Name229">
                          <dgm:if name="Name230" axis="ch ch" ptType="node node" st="3 1" cnt="1 0" func="cnt" op="equ" val="1">
                            <dgm:alg type="cycle">
                              <dgm:param type="ctrShpMap" val="fNode"/>
                              <dgm:param type="stAng" val="240"/>
                              <dgm:param type="horzAlign" val="l"/>
                              <dgm:param type="vertAlign" val="b"/>
                            </dgm:alg>
                          </dgm:if>
                          <dgm:if name="Name231" axis="ch ch" ptType="node node" st="3 1" cnt="1 0" func="cnt" op="equ" val="2">
                            <dgm:alg type="cycle">
                              <dgm:param type="ctrShpMap" val="fNode"/>
                              <dgm:param type="stAng" val="195"/>
                              <dgm:param type="spanAng" val="90"/>
                              <dgm:param type="horzAlign" val="l"/>
                              <dgm:param type="vertAlign" val="b"/>
                            </dgm:alg>
                          </dgm:if>
                          <dgm:else name="Name232">
                            <dgm:alg type="cycle">
                              <dgm:param type="ctrShpMap" val="fNode"/>
                              <dgm:param type="stAng" val="150"/>
                              <dgm:param type="spanAng" val="180"/>
                            </dgm:alg>
                          </dgm:else>
                        </dgm:choose>
                      </dgm:if>
                      <dgm:if name="Name233" axis="ch" ptType="node" func="cnt" op="equ" val="4">
                        <dgm:choose name="Name234">
                          <dgm:if name="Name235" axis="ch ch" ptType="node node" st="3 1" cnt="1 0" func="cnt" op="equ" val="1">
                            <dgm:alg type="cycle">
                              <dgm:param type="ctrShpMap" val="fNode"/>
                              <dgm:param type="stAng" val="180"/>
                            </dgm:alg>
                          </dgm:if>
                          <dgm:if name="Name236" axis="ch ch" ptType="node node" st="3 1" cnt="1 0" func="cnt" op="equ" val="2">
                            <dgm:alg type="cycle">
                              <dgm:param type="ctrShpMap" val="fNode"/>
                              <dgm:param type="stAng" val="135"/>
                              <dgm:param type="spanAng" val="90"/>
                            </dgm:alg>
                          </dgm:if>
                          <dgm:else name="Name237">
                            <dgm:alg type="cycle">
                              <dgm:param type="ctrShpMap" val="fNode"/>
                              <dgm:param type="stAng" val="112.5"/>
                              <dgm:param type="spanAng" val="135"/>
                            </dgm:alg>
                          </dgm:else>
                        </dgm:choose>
                      </dgm:if>
                      <dgm:if name="Name238" axis="ch" ptType="node" func="cnt" op="equ" val="5">
                        <dgm:choose name="Name239">
                          <dgm:if name="Name240" axis="ch ch" ptType="node node" st="3 1" cnt="1 0" func="cnt" op="equ" val="1">
                            <dgm:alg type="cycle">
                              <dgm:param type="ctrShpMap" val="fNode"/>
                              <dgm:param type="stAng" val="144"/>
                            </dgm:alg>
                          </dgm:if>
                          <dgm:if name="Name241" axis="ch ch" ptType="node node" st="3 1" cnt="1 0" func="cnt" op="equ" val="2">
                            <dgm:alg type="cycle">
                              <dgm:param type="ctrShpMap" val="fNode"/>
                              <dgm:param type="stAng" val="99"/>
                              <dgm:param type="spanAng" val="90"/>
                            </dgm:alg>
                          </dgm:if>
                          <dgm:else name="Name242">
                            <dgm:alg type="cycle">
                              <dgm:param type="ctrShpMap" val="fNode"/>
                              <dgm:param type="stAng" val="0"/>
                              <dgm:param type="spanAng" val="360"/>
                            </dgm:alg>
                          </dgm:else>
                        </dgm:choose>
                      </dgm:if>
                      <dgm:if name="Name243" axis="ch" ptType="node" func="cnt" op="equ" val="6">
                        <dgm:choose name="Name244">
                          <dgm:if name="Name245" axis="ch ch" ptType="node node" st="3 1" cnt="1 0" func="cnt" op="equ" val="1">
                            <dgm:alg type="cycle">
                              <dgm:param type="ctrShpMap" val="fNode"/>
                              <dgm:param type="stAng" val="120"/>
                            </dgm:alg>
                          </dgm:if>
                          <dgm:if name="Name246" axis="ch ch" ptType="node node" st="3 1" cnt="1 0" func="cnt" op="equ" val="2">
                            <dgm:alg type="cycle">
                              <dgm:param type="ctrShpMap" val="fNode"/>
                              <dgm:param type="stAng" val="75"/>
                              <dgm:param type="spanAng" val="90"/>
                            </dgm:alg>
                          </dgm:if>
                          <dgm:else name="Name247">
                            <dgm:alg type="cycle">
                              <dgm:param type="ctrShpMap" val="fNode"/>
                              <dgm:param type="stAng" val="0"/>
                              <dgm:param type="spanAng" val="360"/>
                            </dgm:alg>
                          </dgm:else>
                        </dgm:choose>
                      </dgm:if>
                      <dgm:if name="Name248" axis="ch" ptType="node" func="cnt" op="gte" val="7">
                        <dgm:choose name="Name249">
                          <dgm:if name="Name250" axis="ch ch" ptType="node node" st="3 1" cnt="1 0" func="cnt" op="equ" val="1">
                            <dgm:alg type="cycle">
                              <dgm:param type="ctrShpMap" val="fNode"/>
                              <dgm:param type="stAng" val="102"/>
                            </dgm:alg>
                          </dgm:if>
                          <dgm:if name="Name251" axis="ch ch" ptType="node node" st="3 1" cnt="1 0" func="cnt" op="equ" val="2">
                            <dgm:alg type="cycle">
                              <dgm:param type="ctrShpMap" val="fNode"/>
                              <dgm:param type="stAng" val="57"/>
                              <dgm:param type="spanAng" val="90"/>
                            </dgm:alg>
                          </dgm:if>
                          <dgm:else name="Name252">
                            <dgm:alg type="cycle">
                              <dgm:param type="ctrShpMap" val="fNode"/>
                              <dgm:param type="stAng" val="0"/>
                              <dgm:param type="spanAng" val="360"/>
                            </dgm:alg>
                          </dgm:else>
                        </dgm:choose>
                      </dgm:if>
                      <dgm:else name="Name253"/>
                    </dgm:choose>
                  </dgm:if>
                  <dgm:else name="Name254">
                    <dgm:choose name="Name255">
                      <dgm:if name="Name256" axis="ch" ptType="node" func="cnt" op="equ" val="3">
                        <dgm:choose name="Name257">
                          <dgm:if name="Name258" axis="ch ch" ptType="node node" st="3 1" cnt="1 0" func="cnt" op="equ" val="1">
                            <dgm:alg type="cycle">
                              <dgm:param type="ctrShpMap" val="fNode"/>
                              <dgm:param type="stAng" val="120"/>
                              <dgm:param type="horzAlign" val="r"/>
                              <dgm:param type="vertAlign" val="b"/>
                            </dgm:alg>
                          </dgm:if>
                          <dgm:if name="Name259" axis="ch ch" ptType="node node" st="3 1" cnt="1 0" func="cnt" op="equ" val="2">
                            <dgm:alg type="cycle">
                              <dgm:param type="ctrShpMap" val="fNode"/>
                              <dgm:param type="stAng" val="165"/>
                              <dgm:param type="spanAng" val="-90"/>
                              <dgm:param type="horzAlign" val="r"/>
                              <dgm:param type="vertAlign" val="b"/>
                            </dgm:alg>
                          </dgm:if>
                          <dgm:else name="Name260">
                            <dgm:alg type="cycle">
                              <dgm:param type="ctrShpMap" val="fNode"/>
                              <dgm:param type="stAng" val="210"/>
                              <dgm:param type="spanAng" val="-180"/>
                            </dgm:alg>
                          </dgm:else>
                        </dgm:choose>
                      </dgm:if>
                      <dgm:if name="Name261" axis="ch" ptType="node" func="cnt" op="equ" val="4">
                        <dgm:choose name="Name262">
                          <dgm:if name="Name263" axis="ch ch" ptType="node node" st="3 1" cnt="1 0" func="cnt" op="equ" val="1">
                            <dgm:alg type="cycle">
                              <dgm:param type="ctrShpMap" val="fNode"/>
                              <dgm:param type="stAng" val="180"/>
                            </dgm:alg>
                          </dgm:if>
                          <dgm:if name="Name264" axis="ch ch" ptType="node node" st="3 1" cnt="1 0" func="cnt" op="equ" val="2">
                            <dgm:alg type="cycle">
                              <dgm:param type="ctrShpMap" val="fNode"/>
                              <dgm:param type="stAng" val="225"/>
                              <dgm:param type="spanAng" val="-90"/>
                            </dgm:alg>
                          </dgm:if>
                          <dgm:else name="Name265">
                            <dgm:alg type="cycle">
                              <dgm:param type="ctrShpMap" val="fNode"/>
                              <dgm:param type="stAng" val="247.5"/>
                              <dgm:param type="spanAng" val="-135"/>
                            </dgm:alg>
                          </dgm:else>
                        </dgm:choose>
                      </dgm:if>
                      <dgm:if name="Name266" axis="ch" ptType="node" func="cnt" op="equ" val="5">
                        <dgm:choose name="Name267">
                          <dgm:if name="Name268" axis="ch ch" ptType="node node" st="3 1" cnt="1 0" func="cnt" op="equ" val="1">
                            <dgm:alg type="cycle">
                              <dgm:param type="ctrShpMap" val="fNode"/>
                              <dgm:param type="stAng" val="216"/>
                            </dgm:alg>
                          </dgm:if>
                          <dgm:if name="Name269" axis="ch ch" ptType="node node" st="3 1" cnt="1 0" func="cnt" op="equ" val="2">
                            <dgm:alg type="cycle">
                              <dgm:param type="ctrShpMap" val="fNode"/>
                              <dgm:param type="stAng" val="261"/>
                              <dgm:param type="spanAng" val="-90"/>
                            </dgm:alg>
                          </dgm:if>
                          <dgm:else name="Name270">
                            <dgm:alg type="cycle">
                              <dgm:param type="ctrShpMap" val="fNode"/>
                              <dgm:param type="stAng" val="0"/>
                              <dgm:param type="spanAng" val="-360"/>
                            </dgm:alg>
                          </dgm:else>
                        </dgm:choose>
                      </dgm:if>
                      <dgm:if name="Name271" axis="ch" ptType="node" func="cnt" op="equ" val="6">
                        <dgm:choose name="Name272">
                          <dgm:if name="Name273" axis="ch ch" ptType="node node" st="3 1" cnt="1 0" func="cnt" op="equ" val="1">
                            <dgm:alg type="cycle">
                              <dgm:param type="ctrShpMap" val="fNode"/>
                              <dgm:param type="stAng" val="240"/>
                            </dgm:alg>
                          </dgm:if>
                          <dgm:if name="Name274" axis="ch ch" ptType="node node" st="3 1" cnt="1 0" func="cnt" op="equ" val="2">
                            <dgm:alg type="cycle">
                              <dgm:param type="ctrShpMap" val="fNode"/>
                              <dgm:param type="stAng" val="285"/>
                              <dgm:param type="spanAng" val="-90"/>
                            </dgm:alg>
                          </dgm:if>
                          <dgm:else name="Name275">
                            <dgm:alg type="cycle">
                              <dgm:param type="ctrShpMap" val="fNode"/>
                              <dgm:param type="stAng" val="0"/>
                              <dgm:param type="spanAng" val="-360"/>
                            </dgm:alg>
                          </dgm:else>
                        </dgm:choose>
                      </dgm:if>
                      <dgm:if name="Name276" axis="ch" ptType="node" func="cnt" op="gte" val="7">
                        <dgm:choose name="Name277">
                          <dgm:if name="Name278" axis="ch ch" ptType="node node" st="3 1" cnt="1 0" func="cnt" op="equ" val="1">
                            <dgm:alg type="cycle">
                              <dgm:param type="ctrShpMap" val="fNode"/>
                              <dgm:param type="stAng" val="257"/>
                            </dgm:alg>
                          </dgm:if>
                          <dgm:if name="Name279" axis="ch ch" ptType="node node" st="3 1" cnt="1 0" func="cnt" op="equ" val="2">
                            <dgm:alg type="cycle">
                              <dgm:param type="ctrShpMap" val="fNode"/>
                              <dgm:param type="stAng" val="302"/>
                              <dgm:param type="spanAng" val="-90"/>
                            </dgm:alg>
                          </dgm:if>
                          <dgm:else name="Name280">
                            <dgm:alg type="cycle">
                              <dgm:param type="ctrShpMap" val="fNode"/>
                              <dgm:param type="stAng" val="0"/>
                              <dgm:param type="spanAng" val="-360"/>
                            </dgm:alg>
                          </dgm:else>
                        </dgm:choose>
                      </dgm:if>
                      <dgm:else name="Name281"/>
                    </dgm:choose>
                  </dgm:else>
                </dgm:choose>
                <dgm:shape xmlns:r="http://schemas.openxmlformats.org/officeDocument/2006/relationships" r:blip="">
                  <dgm:adjLst/>
                </dgm:shape>
                <dgm:presOf/>
                <dgm:constrLst>
                  <dgm:constr type="sp" refType="w" fact="0.1"/>
                  <dgm:constr type="sibSp" refType="w" fact="0.1"/>
                </dgm:constrLst>
                <dgm:forEach name="Name282" axis="ch" ptType="node" st="3" cnt="1">
                  <dgm:layoutNode name="childCenter3"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283" axis="ch">
                    <dgm:forEach name="Name284" axis="self" ptType="parTrans">
                      <dgm:layoutNode name="Name285">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286" axis="self" ptType="node">
                      <dgm:layoutNode name="text3"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287" axis="ch" ptType="parTrans" st="3" cnt="1">
                <dgm:layoutNode name="Name288">
                  <dgm:alg type="conn">
                    <dgm:param type="dim" val="1D"/>
                    <dgm:param type="begPts" val="auto"/>
                    <dgm:param type="endPts" val="auto"/>
                    <dgm:param type="endSty" val="noArr"/>
                    <dgm:param type="srcNode" val="textCenter"/>
                    <dgm:param type="dstNode" val="childCenter3"/>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289"/>
          </dgm:choose>
          <dgm:choose name="Name290">
            <dgm:if name="Name291" axis="ch" ptType="node" func="cnt" op="gte" val="4">
              <dgm:layoutNode name="cycle_4">
                <dgm:choose name="Name292">
                  <dgm:if name="Name293" func="var" arg="dir" op="equ" val="norm">
                    <dgm:choose name="Name294">
                      <dgm:if name="Name295" axis="ch" ptType="node" func="cnt" op="equ" val="4">
                        <dgm:choose name="Name296">
                          <dgm:if name="Name297" axis="ch ch" ptType="node node" st="4 1" cnt="1 0" func="cnt" op="equ" val="1">
                            <dgm:alg type="cycle">
                              <dgm:param type="ctrShpMap" val="fNode"/>
                              <dgm:param type="stAng" val="270"/>
                            </dgm:alg>
                          </dgm:if>
                          <dgm:if name="Name298" axis="ch ch" ptType="node node" st="4 1" cnt="1 0" func="cnt" op="equ" val="2">
                            <dgm:alg type="cycle">
                              <dgm:param type="ctrShpMap" val="fNode"/>
                              <dgm:param type="stAng" val="225"/>
                              <dgm:param type="spanAng" val="90"/>
                            </dgm:alg>
                          </dgm:if>
                          <dgm:else name="Name299">
                            <dgm:alg type="cycle">
                              <dgm:param type="ctrShpMap" val="fNode"/>
                              <dgm:param type="stAng" val="202.5"/>
                              <dgm:param type="spanAng" val="135"/>
                            </dgm:alg>
                          </dgm:else>
                        </dgm:choose>
                      </dgm:if>
                      <dgm:if name="Name300" axis="ch" ptType="node" func="cnt" op="equ" val="5">
                        <dgm:choose name="Name301">
                          <dgm:if name="Name302" axis="ch ch" ptType="node node" st="4 1" cnt="1 0" func="cnt" op="equ" val="1">
                            <dgm:alg type="cycle">
                              <dgm:param type="ctrShpMap" val="fNode"/>
                              <dgm:param type="stAng" val="216"/>
                            </dgm:alg>
                          </dgm:if>
                          <dgm:if name="Name303" axis="ch ch" ptType="node node" st="4 1" cnt="1 0" func="cnt" op="equ" val="2">
                            <dgm:alg type="cycle">
                              <dgm:param type="ctrShpMap" val="fNode"/>
                              <dgm:param type="stAng" val="171"/>
                              <dgm:param type="spanAng" val="90"/>
                            </dgm:alg>
                          </dgm:if>
                          <dgm:else name="Name304">
                            <dgm:alg type="cycle">
                              <dgm:param type="ctrShpMap" val="fNode"/>
                              <dgm:param type="stAng" val="0"/>
                              <dgm:param type="spanAng" val="360"/>
                            </dgm:alg>
                          </dgm:else>
                        </dgm:choose>
                      </dgm:if>
                      <dgm:if name="Name305" axis="ch" ptType="node" func="cnt" op="equ" val="6">
                        <dgm:choose name="Name306">
                          <dgm:if name="Name307" axis="ch ch" ptType="node node" st="4 1" cnt="1 0" func="cnt" op="equ" val="1">
                            <dgm:alg type="cycle">
                              <dgm:param type="ctrShpMap" val="fNode"/>
                              <dgm:param type="stAng" val="180"/>
                            </dgm:alg>
                          </dgm:if>
                          <dgm:if name="Name308" axis="ch ch" ptType="node node" st="4 1" cnt="1 0" func="cnt" op="equ" val="2">
                            <dgm:alg type="cycle">
                              <dgm:param type="ctrShpMap" val="fNode"/>
                              <dgm:param type="stAng" val="135"/>
                              <dgm:param type="spanAng" val="90"/>
                            </dgm:alg>
                          </dgm:if>
                          <dgm:else name="Name309">
                            <dgm:alg type="cycle">
                              <dgm:param type="ctrShpMap" val="fNode"/>
                              <dgm:param type="stAng" val="0"/>
                              <dgm:param type="spanAng" val="360"/>
                            </dgm:alg>
                          </dgm:else>
                        </dgm:choose>
                      </dgm:if>
                      <dgm:if name="Name310" axis="ch" ptType="node" func="cnt" op="gte" val="7">
                        <dgm:choose name="Name311">
                          <dgm:if name="Name312" axis="ch ch" ptType="node node" st="4 1" cnt="1 0" func="cnt" op="equ" val="1">
                            <dgm:alg type="cycle">
                              <dgm:param type="ctrShpMap" val="fNode"/>
                              <dgm:param type="stAng" val="154"/>
                            </dgm:alg>
                          </dgm:if>
                          <dgm:if name="Name313" axis="ch ch" ptType="node node" st="4 1" cnt="1 0" func="cnt" op="equ" val="2">
                            <dgm:alg type="cycle">
                              <dgm:param type="ctrShpMap" val="fNode"/>
                              <dgm:param type="stAng" val="109"/>
                              <dgm:param type="spanAng" val="90"/>
                            </dgm:alg>
                          </dgm:if>
                          <dgm:else name="Name314">
                            <dgm:alg type="cycle">
                              <dgm:param type="ctrShpMap" val="fNode"/>
                              <dgm:param type="stAng" val="0"/>
                              <dgm:param type="spanAng" val="360"/>
                            </dgm:alg>
                          </dgm:else>
                        </dgm:choose>
                      </dgm:if>
                      <dgm:else name="Name315"/>
                    </dgm:choose>
                  </dgm:if>
                  <dgm:else name="Name316">
                    <dgm:choose name="Name317">
                      <dgm:if name="Name318" axis="ch" ptType="node" func="cnt" op="equ" val="4">
                        <dgm:choose name="Name319">
                          <dgm:if name="Name320" axis="ch ch" ptType="node node" st="4 1" cnt="1 0" func="cnt" op="equ" val="1">
                            <dgm:alg type="cycle">
                              <dgm:param type="ctrShpMap" val="fNode"/>
                              <dgm:param type="stAng" val="90"/>
                            </dgm:alg>
                          </dgm:if>
                          <dgm:if name="Name321" axis="ch ch" ptType="node node" st="4 1" cnt="1 0" func="cnt" op="equ" val="2">
                            <dgm:alg type="cycle">
                              <dgm:param type="ctrShpMap" val="fNode"/>
                              <dgm:param type="stAng" val="135"/>
                              <dgm:param type="spanAng" val="-90"/>
                            </dgm:alg>
                          </dgm:if>
                          <dgm:else name="Name322">
                            <dgm:alg type="cycle">
                              <dgm:param type="ctrShpMap" val="fNode"/>
                              <dgm:param type="stAng" val="157.5"/>
                              <dgm:param type="spanAng" val="-135"/>
                            </dgm:alg>
                          </dgm:else>
                        </dgm:choose>
                      </dgm:if>
                      <dgm:if name="Name323" axis="ch" ptType="node" func="cnt" op="equ" val="5">
                        <dgm:choose name="Name324">
                          <dgm:if name="Name325" axis="ch ch" ptType="node node" st="4 1" cnt="1 0" func="cnt" op="equ" val="1">
                            <dgm:alg type="cycle">
                              <dgm:param type="ctrShpMap" val="fNode"/>
                              <dgm:param type="stAng" val="144"/>
                            </dgm:alg>
                          </dgm:if>
                          <dgm:if name="Name326" axis="ch ch" ptType="node node" st="4 1" cnt="1 0" func="cnt" op="equ" val="2">
                            <dgm:alg type="cycle">
                              <dgm:param type="ctrShpMap" val="fNode"/>
                              <dgm:param type="stAng" val="189"/>
                              <dgm:param type="spanAng" val="-90"/>
                            </dgm:alg>
                          </dgm:if>
                          <dgm:else name="Name327">
                            <dgm:alg type="cycle">
                              <dgm:param type="ctrShpMap" val="fNode"/>
                              <dgm:param type="stAng" val="0"/>
                              <dgm:param type="spanAng" val="-360"/>
                            </dgm:alg>
                          </dgm:else>
                        </dgm:choose>
                      </dgm:if>
                      <dgm:if name="Name328" axis="ch" ptType="node" func="cnt" op="equ" val="6">
                        <dgm:choose name="Name329">
                          <dgm:if name="Name330" axis="ch ch" ptType="node node" st="4 1" cnt="1 0" func="cnt" op="equ" val="1">
                            <dgm:alg type="cycle">
                              <dgm:param type="ctrShpMap" val="fNode"/>
                              <dgm:param type="stAng" val="180"/>
                            </dgm:alg>
                          </dgm:if>
                          <dgm:if name="Name331" axis="ch ch" ptType="node node" st="4 1" cnt="1 0" func="cnt" op="equ" val="2">
                            <dgm:alg type="cycle">
                              <dgm:param type="ctrShpMap" val="fNode"/>
                              <dgm:param type="stAng" val="225"/>
                              <dgm:param type="spanAng" val="-90"/>
                            </dgm:alg>
                          </dgm:if>
                          <dgm:else name="Name332">
                            <dgm:alg type="cycle">
                              <dgm:param type="ctrShpMap" val="fNode"/>
                              <dgm:param type="stAng" val="0"/>
                              <dgm:param type="spanAng" val="-360"/>
                            </dgm:alg>
                          </dgm:else>
                        </dgm:choose>
                      </dgm:if>
                      <dgm:if name="Name333" axis="ch" ptType="node" func="cnt" op="gte" val="7">
                        <dgm:choose name="Name334">
                          <dgm:if name="Name335" axis="ch ch" ptType="node node" st="4 1" cnt="1 0" func="cnt" op="equ" val="1">
                            <dgm:alg type="cycle">
                              <dgm:param type="ctrShpMap" val="fNode"/>
                              <dgm:param type="stAng" val="205"/>
                            </dgm:alg>
                          </dgm:if>
                          <dgm:if name="Name336" axis="ch ch" ptType="node node" st="4 1" cnt="1 0" func="cnt" op="equ" val="2">
                            <dgm:alg type="cycle">
                              <dgm:param type="ctrShpMap" val="fNode"/>
                              <dgm:param type="stAng" val="250"/>
                              <dgm:param type="spanAng" val="-90"/>
                            </dgm:alg>
                          </dgm:if>
                          <dgm:else name="Name337">
                            <dgm:alg type="cycle">
                              <dgm:param type="ctrShpMap" val="fNode"/>
                              <dgm:param type="stAng" val="0"/>
                              <dgm:param type="spanAng" val="-360"/>
                            </dgm:alg>
                          </dgm:else>
                        </dgm:choose>
                      </dgm:if>
                      <dgm:else name="Name338"/>
                    </dgm:choose>
                  </dgm:else>
                </dgm:choose>
                <dgm:shape xmlns:r="http://schemas.openxmlformats.org/officeDocument/2006/relationships" r:blip="">
                  <dgm:adjLst/>
                </dgm:shape>
                <dgm:presOf/>
                <dgm:constrLst>
                  <dgm:constr type="sp" refType="w" fact="0.1"/>
                  <dgm:constr type="sibSp" refType="w" fact="0.1"/>
                </dgm:constrLst>
                <dgm:forEach name="Name339" axis="ch" ptType="node" st="4" cnt="1">
                  <dgm:layoutNode name="childCenter4"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40" axis="ch">
                    <dgm:forEach name="Name341" axis="self" ptType="parTrans">
                      <dgm:layoutNode name="Name342">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43" axis="self" ptType="node">
                      <dgm:layoutNode name="text4"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44" axis="ch" ptType="parTrans" st="4" cnt="1">
                <dgm:layoutNode name="Name345">
                  <dgm:alg type="conn">
                    <dgm:param type="dim" val="1D"/>
                    <dgm:param type="begPts" val="auto"/>
                    <dgm:param type="endPts" val="auto"/>
                    <dgm:param type="endSty" val="noArr"/>
                    <dgm:param type="srcNode" val="textCenter"/>
                    <dgm:param type="dstNode" val="childCenter4"/>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46"/>
          </dgm:choose>
          <dgm:choose name="Name347">
            <dgm:if name="Name348" axis="ch" ptType="node" func="cnt" op="gte" val="5">
              <dgm:layoutNode name="cycle_5">
                <dgm:choose name="Name349">
                  <dgm:if name="Name350" func="var" arg="dir" op="equ" val="norm">
                    <dgm:choose name="Name351">
                      <dgm:if name="Name352" axis="ch" ptType="node" func="cnt" op="equ" val="5">
                        <dgm:choose name="Name353">
                          <dgm:if name="Name354" axis="ch ch" ptType="node node" st="5 1" cnt="1 0" func="cnt" op="equ" val="1">
                            <dgm:alg type="cycle">
                              <dgm:param type="ctrShpMap" val="fNode"/>
                              <dgm:param type="stAng" val="288"/>
                            </dgm:alg>
                          </dgm:if>
                          <dgm:if name="Name355" axis="ch ch" ptType="node node" st="5 1" cnt="1 0" func="cnt" op="equ" val="2">
                            <dgm:alg type="cycle">
                              <dgm:param type="ctrShpMap" val="fNode"/>
                              <dgm:param type="stAng" val="243"/>
                              <dgm:param type="spanAng" val="90"/>
                            </dgm:alg>
                          </dgm:if>
                          <dgm:else name="Name356">
                            <dgm:alg type="cycle">
                              <dgm:param type="ctrShpMap" val="fNode"/>
                              <dgm:param type="stAng" val="0"/>
                              <dgm:param type="spanAng" val="360"/>
                            </dgm:alg>
                          </dgm:else>
                        </dgm:choose>
                      </dgm:if>
                      <dgm:if name="Name357" axis="ch" ptType="node" func="cnt" op="equ" val="6">
                        <dgm:choose name="Name358">
                          <dgm:if name="Name359" axis="ch ch" ptType="node node" st="5 1" cnt="1 0" func="cnt" op="equ" val="1">
                            <dgm:alg type="cycle">
                              <dgm:param type="ctrShpMap" val="fNode"/>
                              <dgm:param type="stAng" val="240"/>
                            </dgm:alg>
                          </dgm:if>
                          <dgm:if name="Name360" axis="ch ch" ptType="node node" st="5 1" cnt="1 0" func="cnt" op="equ" val="2">
                            <dgm:alg type="cycle">
                              <dgm:param type="ctrShpMap" val="fNode"/>
                              <dgm:param type="stAng" val="195"/>
                              <dgm:param type="spanAng" val="90"/>
                            </dgm:alg>
                          </dgm:if>
                          <dgm:else name="Name361">
                            <dgm:alg type="cycle">
                              <dgm:param type="ctrShpMap" val="fNode"/>
                              <dgm:param type="stAng" val="0"/>
                              <dgm:param type="spanAng" val="360"/>
                            </dgm:alg>
                          </dgm:else>
                        </dgm:choose>
                      </dgm:if>
                      <dgm:if name="Name362" axis="ch" ptType="node" func="cnt" op="gte" val="7">
                        <dgm:choose name="Name363">
                          <dgm:if name="Name364" axis="ch ch" ptType="node node" st="5 1" cnt="1 0" func="cnt" op="equ" val="1">
                            <dgm:alg type="cycle">
                              <dgm:param type="ctrShpMap" val="fNode"/>
                              <dgm:param type="stAng" val="205"/>
                            </dgm:alg>
                          </dgm:if>
                          <dgm:if name="Name365" axis="ch ch" ptType="node node" st="5 1" cnt="1 0" func="cnt" op="equ" val="2">
                            <dgm:alg type="cycle">
                              <dgm:param type="ctrShpMap" val="fNode"/>
                              <dgm:param type="stAng" val="160"/>
                              <dgm:param type="spanAng" val="90"/>
                            </dgm:alg>
                          </dgm:if>
                          <dgm:else name="Name366">
                            <dgm:alg type="cycle">
                              <dgm:param type="ctrShpMap" val="fNode"/>
                              <dgm:param type="stAng" val="0"/>
                              <dgm:param type="spanAng" val="360"/>
                            </dgm:alg>
                          </dgm:else>
                        </dgm:choose>
                      </dgm:if>
                      <dgm:else name="Name367"/>
                    </dgm:choose>
                  </dgm:if>
                  <dgm:else name="Name368">
                    <dgm:choose name="Name369">
                      <dgm:if name="Name370" axis="ch" ptType="node" func="cnt" op="equ" val="5">
                        <dgm:choose name="Name371">
                          <dgm:if name="Name372" axis="ch ch" ptType="node node" st="5 1" cnt="1 0" func="cnt" op="equ" val="1">
                            <dgm:alg type="cycle">
                              <dgm:param type="ctrShpMap" val="fNode"/>
                              <dgm:param type="stAng" val="72"/>
                            </dgm:alg>
                          </dgm:if>
                          <dgm:if name="Name373" axis="ch ch" ptType="node node" st="5 1" cnt="1 0" func="cnt" op="equ" val="2">
                            <dgm:alg type="cycle">
                              <dgm:param type="ctrShpMap" val="fNode"/>
                              <dgm:param type="stAng" val="117"/>
                              <dgm:param type="spanAng" val="-90"/>
                            </dgm:alg>
                          </dgm:if>
                          <dgm:else name="Name374">
                            <dgm:alg type="cycle">
                              <dgm:param type="ctrShpMap" val="fNode"/>
                              <dgm:param type="stAng" val="0"/>
                              <dgm:param type="spanAng" val="-360"/>
                            </dgm:alg>
                          </dgm:else>
                        </dgm:choose>
                      </dgm:if>
                      <dgm:if name="Name375" axis="ch" ptType="node" func="cnt" op="equ" val="6">
                        <dgm:choose name="Name376">
                          <dgm:if name="Name377" axis="ch ch" ptType="node node" st="5 1" cnt="1 0" func="cnt" op="equ" val="1">
                            <dgm:alg type="cycle">
                              <dgm:param type="ctrShpMap" val="fNode"/>
                              <dgm:param type="stAng" val="120"/>
                            </dgm:alg>
                          </dgm:if>
                          <dgm:if name="Name378" axis="ch ch" ptType="node node" st="5 1" cnt="1 0" func="cnt" op="equ" val="2">
                            <dgm:alg type="cycle">
                              <dgm:param type="ctrShpMap" val="fNode"/>
                              <dgm:param type="stAng" val="165"/>
                              <dgm:param type="spanAng" val="-90"/>
                            </dgm:alg>
                          </dgm:if>
                          <dgm:else name="Name379">
                            <dgm:alg type="cycle">
                              <dgm:param type="ctrShpMap" val="fNode"/>
                              <dgm:param type="stAng" val="0"/>
                              <dgm:param type="spanAng" val="-360"/>
                            </dgm:alg>
                          </dgm:else>
                        </dgm:choose>
                      </dgm:if>
                      <dgm:if name="Name380" axis="ch" ptType="node" func="cnt" op="gte" val="7">
                        <dgm:choose name="Name381">
                          <dgm:if name="Name382" axis="ch ch" ptType="node node" st="5 1" cnt="1 0" func="cnt" op="equ" val="1">
                            <dgm:alg type="cycle">
                              <dgm:param type="ctrShpMap" val="fNode"/>
                              <dgm:param type="stAng" val="154"/>
                            </dgm:alg>
                          </dgm:if>
                          <dgm:if name="Name383" axis="ch ch" ptType="node node" st="5 1" cnt="1 0" func="cnt" op="equ" val="2">
                            <dgm:alg type="cycle">
                              <dgm:param type="ctrShpMap" val="fNode"/>
                              <dgm:param type="stAng" val="199"/>
                              <dgm:param type="spanAng" val="-90"/>
                            </dgm:alg>
                          </dgm:if>
                          <dgm:else name="Name384">
                            <dgm:alg type="cycle">
                              <dgm:param type="ctrShpMap" val="fNode"/>
                              <dgm:param type="stAng" val="0"/>
                              <dgm:param type="spanAng" val="-360"/>
                            </dgm:alg>
                          </dgm:else>
                        </dgm:choose>
                      </dgm:if>
                      <dgm:else name="Name385"/>
                    </dgm:choose>
                  </dgm:else>
                </dgm:choose>
                <dgm:shape xmlns:r="http://schemas.openxmlformats.org/officeDocument/2006/relationships" r:blip="">
                  <dgm:adjLst/>
                </dgm:shape>
                <dgm:presOf/>
                <dgm:constrLst>
                  <dgm:constr type="sp" refType="w" fact="0.1"/>
                  <dgm:constr type="sibSp" refType="w" fact="0.1"/>
                </dgm:constrLst>
                <dgm:forEach name="Name386" axis="ch" ptType="node" st="5" cnt="1">
                  <dgm:layoutNode name="childCenter5"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387" axis="ch">
                    <dgm:forEach name="Name388" axis="self" ptType="parTrans">
                      <dgm:layoutNode name="Name38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390" axis="self" ptType="node">
                      <dgm:layoutNode name="text5"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391" axis="ch" ptType="parTrans" st="5" cnt="1">
                <dgm:layoutNode name="Name392">
                  <dgm:alg type="conn">
                    <dgm:param type="dim" val="1D"/>
                    <dgm:param type="begPts" val="auto"/>
                    <dgm:param type="endPts" val="auto"/>
                    <dgm:param type="endSty" val="noArr"/>
                    <dgm:param type="srcNode" val="textCenter"/>
                    <dgm:param type="dstNode" val="childCenter5"/>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393"/>
          </dgm:choose>
          <dgm:choose name="Name394">
            <dgm:if name="Name395" axis="ch" ptType="node" func="cnt" op="gte" val="6">
              <dgm:layoutNode name="cycle_6">
                <dgm:choose name="Name396">
                  <dgm:if name="Name397" func="var" arg="dir" op="equ" val="norm">
                    <dgm:choose name="Name398">
                      <dgm:if name="Name399" axis="ch" ptType="node" func="cnt" op="equ" val="6">
                        <dgm:choose name="Name400">
                          <dgm:if name="Name401" axis="ch ch" ptType="node node" st="6 1" cnt="1 0" func="cnt" op="equ" val="1">
                            <dgm:alg type="cycle">
                              <dgm:param type="ctrShpMap" val="fNode"/>
                              <dgm:param type="stAng" val="300"/>
                            </dgm:alg>
                          </dgm:if>
                          <dgm:if name="Name402" axis="ch ch" ptType="node node" st="6 1" cnt="1 0" func="cnt" op="equ" val="2">
                            <dgm:alg type="cycle">
                              <dgm:param type="ctrShpMap" val="fNode"/>
                              <dgm:param type="stAng" val="255"/>
                              <dgm:param type="spanAng" val="90"/>
                            </dgm:alg>
                          </dgm:if>
                          <dgm:else name="Name403">
                            <dgm:alg type="cycle">
                              <dgm:param type="ctrShpMap" val="fNode"/>
                              <dgm:param type="stAng" val="0"/>
                              <dgm:param type="spanAng" val="360"/>
                            </dgm:alg>
                          </dgm:else>
                        </dgm:choose>
                      </dgm:if>
                      <dgm:if name="Name404" axis="ch" ptType="node" func="cnt" op="gte" val="7">
                        <dgm:choose name="Name405">
                          <dgm:if name="Name406" axis="ch ch" ptType="node node" st="6 1" cnt="1 0" func="cnt" op="equ" val="1">
                            <dgm:alg type="cycle">
                              <dgm:param type="ctrShpMap" val="fNode"/>
                              <dgm:param type="stAng" val="257"/>
                            </dgm:alg>
                          </dgm:if>
                          <dgm:if name="Name407" axis="ch ch" ptType="node node" st="6 1" cnt="1 0" func="cnt" op="equ" val="2">
                            <dgm:alg type="cycle">
                              <dgm:param type="ctrShpMap" val="fNode"/>
                              <dgm:param type="stAng" val="212"/>
                              <dgm:param type="spanAng" val="90"/>
                            </dgm:alg>
                          </dgm:if>
                          <dgm:else name="Name408">
                            <dgm:alg type="cycle">
                              <dgm:param type="ctrShpMap" val="fNode"/>
                              <dgm:param type="stAng" val="0"/>
                              <dgm:param type="spanAng" val="360"/>
                            </dgm:alg>
                          </dgm:else>
                        </dgm:choose>
                      </dgm:if>
                      <dgm:else name="Name409"/>
                    </dgm:choose>
                  </dgm:if>
                  <dgm:else name="Name410">
                    <dgm:choose name="Name411">
                      <dgm:if name="Name412" axis="ch" ptType="node" func="cnt" op="equ" val="6">
                        <dgm:choose name="Name413">
                          <dgm:if name="Name414" axis="ch ch" ptType="node node" st="6 1" cnt="1 0" func="cnt" op="equ" val="1">
                            <dgm:alg type="cycle">
                              <dgm:param type="ctrShpMap" val="fNode"/>
                              <dgm:param type="stAng" val="60"/>
                            </dgm:alg>
                          </dgm:if>
                          <dgm:if name="Name415" axis="ch ch" ptType="node node" st="6 1" cnt="1 0" func="cnt" op="equ" val="2">
                            <dgm:alg type="cycle">
                              <dgm:param type="ctrShpMap" val="fNode"/>
                              <dgm:param type="stAng" val="105"/>
                              <dgm:param type="spanAng" val="-90"/>
                            </dgm:alg>
                          </dgm:if>
                          <dgm:else name="Name416">
                            <dgm:alg type="cycle">
                              <dgm:param type="ctrShpMap" val="fNode"/>
                              <dgm:param type="stAng" val="0"/>
                              <dgm:param type="spanAng" val="-360"/>
                            </dgm:alg>
                          </dgm:else>
                        </dgm:choose>
                      </dgm:if>
                      <dgm:if name="Name417" axis="ch" ptType="node" func="cnt" op="gte" val="7">
                        <dgm:choose name="Name418">
                          <dgm:if name="Name419" axis="ch ch" ptType="node node" st="6 1" cnt="1 0" func="cnt" op="equ" val="1">
                            <dgm:alg type="cycle">
                              <dgm:param type="ctrShpMap" val="fNode"/>
                              <dgm:param type="stAng" val="102"/>
                            </dgm:alg>
                          </dgm:if>
                          <dgm:if name="Name420" axis="ch ch" ptType="node node" st="6 1" cnt="1 0" func="cnt" op="equ" val="2">
                            <dgm:alg type="cycle">
                              <dgm:param type="ctrShpMap" val="fNode"/>
                              <dgm:param type="stAng" val="147"/>
                              <dgm:param type="spanAng" val="-90"/>
                            </dgm:alg>
                          </dgm:if>
                          <dgm:else name="Name421">
                            <dgm:alg type="cycle">
                              <dgm:param type="ctrShpMap" val="fNode"/>
                              <dgm:param type="stAng" val="0"/>
                              <dgm:param type="spanAng" val="-360"/>
                            </dgm:alg>
                          </dgm:else>
                        </dgm:choose>
                      </dgm:if>
                      <dgm:else name="Name422"/>
                    </dgm:choose>
                  </dgm:else>
                </dgm:choose>
                <dgm:shape xmlns:r="http://schemas.openxmlformats.org/officeDocument/2006/relationships" r:blip="">
                  <dgm:adjLst/>
                </dgm:shape>
                <dgm:presOf/>
                <dgm:constrLst>
                  <dgm:constr type="sp" refType="w" fact="0.1"/>
                  <dgm:constr type="sibSp" refType="w" fact="0.1"/>
                </dgm:constrLst>
                <dgm:forEach name="Name423" axis="ch" ptType="node" st="6" cnt="1">
                  <dgm:layoutNode name="childCenter6"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24" axis="ch">
                    <dgm:forEach name="Name425" axis="self" ptType="parTrans">
                      <dgm:layoutNode name="Name426">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27" axis="self" ptType="node">
                      <dgm:layoutNode name="text6"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28" axis="ch" ptType="parTrans" st="6" cnt="1">
                <dgm:layoutNode name="Name429">
                  <dgm:alg type="conn">
                    <dgm:param type="dim" val="1D"/>
                    <dgm:param type="begPts" val="auto"/>
                    <dgm:param type="endPts" val="auto"/>
                    <dgm:param type="endSty" val="noArr"/>
                    <dgm:param type="srcNode" val="textCenter"/>
                    <dgm:param type="dstNode" val="childCenter6"/>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30"/>
          </dgm:choose>
          <dgm:choose name="Name431">
            <dgm:if name="Name432" axis="ch" ptType="node" func="cnt" op="gte" val="7">
              <dgm:layoutNode name="cycle_7">
                <dgm:choose name="Name433">
                  <dgm:if name="Name434" func="var" arg="dir" op="equ" val="norm">
                    <dgm:choose name="Name435">
                      <dgm:if name="Name436" axis="ch" ptType="node" func="cnt" op="gte" val="7">
                        <dgm:choose name="Name437">
                          <dgm:if name="Name438" axis="ch ch" ptType="node node" st="7 1" cnt="1 0" func="cnt" op="equ" val="1">
                            <dgm:alg type="cycle">
                              <dgm:param type="ctrShpMap" val="fNode"/>
                              <dgm:param type="stAng" val="308"/>
                            </dgm:alg>
                          </dgm:if>
                          <dgm:if name="Name439" axis="ch ch" ptType="node node" st="7 1" cnt="1 0" func="cnt" op="equ" val="2">
                            <dgm:alg type="cycle">
                              <dgm:param type="ctrShpMap" val="fNode"/>
                              <dgm:param type="stAng" val="263"/>
                              <dgm:param type="spanAng" val="90"/>
                            </dgm:alg>
                          </dgm:if>
                          <dgm:else name="Name440">
                            <dgm:alg type="cycle">
                              <dgm:param type="ctrShpMap" val="fNode"/>
                              <dgm:param type="stAng" val="0"/>
                              <dgm:param type="spanAng" val="360"/>
                            </dgm:alg>
                          </dgm:else>
                        </dgm:choose>
                      </dgm:if>
                      <dgm:else name="Name441"/>
                    </dgm:choose>
                  </dgm:if>
                  <dgm:else name="Name442">
                    <dgm:choose name="Name443">
                      <dgm:if name="Name444" axis="ch" ptType="node" func="cnt" op="gte" val="7">
                        <dgm:choose name="Name445">
                          <dgm:if name="Name446" axis="ch ch" ptType="node node" st="7 1" cnt="1 0" func="cnt" op="equ" val="1">
                            <dgm:alg type="cycle">
                              <dgm:param type="ctrShpMap" val="fNode"/>
                              <dgm:param type="stAng" val="51"/>
                            </dgm:alg>
                          </dgm:if>
                          <dgm:if name="Name447" axis="ch ch" ptType="node node" st="7 1" cnt="1 0" func="cnt" op="equ" val="2">
                            <dgm:alg type="cycle">
                              <dgm:param type="ctrShpMap" val="fNode"/>
                              <dgm:param type="stAng" val="96"/>
                              <dgm:param type="spanAng" val="-90"/>
                            </dgm:alg>
                          </dgm:if>
                          <dgm:else name="Name448">
                            <dgm:alg type="cycle">
                              <dgm:param type="ctrShpMap" val="fNode"/>
                              <dgm:param type="stAng" val="0"/>
                              <dgm:param type="spanAng" val="-360"/>
                            </dgm:alg>
                          </dgm:else>
                        </dgm:choose>
                      </dgm:if>
                      <dgm:else name="Name449"/>
                    </dgm:choose>
                  </dgm:else>
                </dgm:choose>
                <dgm:shape xmlns:r="http://schemas.openxmlformats.org/officeDocument/2006/relationships" r:blip="">
                  <dgm:adjLst/>
                </dgm:shape>
                <dgm:presOf/>
                <dgm:constrLst>
                  <dgm:constr type="sp" refType="w" fact="0.1"/>
                  <dgm:constr type="sibSp" refType="w" fact="0.1"/>
                </dgm:constrLst>
                <dgm:forEach name="Name450" axis="ch" ptType="node" st="7" cnt="1">
                  <dgm:layoutNode name="childCenter7" styleLbl="node1">
                    <dgm:alg type="tx"/>
                    <dgm:shape xmlns:r="http://schemas.openxmlformats.org/officeDocument/2006/relationships" type="roundRect" r:blip="">
                      <dgm:adjLst/>
                    </dgm:shape>
                    <dgm:presOf axis="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name="Name451" axis="ch">
                    <dgm:forEach name="Name452" axis="self" ptType="parTrans">
                      <dgm:layoutNode name="Name453">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begPad"/>
                          <dgm:constr type="endPad"/>
                        </dgm:constrLst>
                      </dgm:layoutNode>
                    </dgm:forEach>
                    <dgm:forEach name="Name454" axis="self" ptType="node">
                      <dgm:layoutNode name="text7" styleLbl="node1">
                        <dgm:varLst>
                          <dgm:bulletEnabled val="1"/>
                        </dgm:varLst>
                        <dgm:alg type="tx"/>
                        <dgm:shape xmlns:r="http://schemas.openxmlformats.org/officeDocument/2006/relationships" type="roundRect" r:blip="">
                          <dgm:adjLst/>
                        </dgm:shape>
                        <dgm:presOf axis="desOrSelf" ptType="node"/>
                        <dgm:constrLst>
                          <dgm:constr type="userS"/>
                          <dgm:constr type="w" refType="userS"/>
                          <dgm:constr type="h" refType="w"/>
                          <dgm:constr type="tMarg" refType="primFontSz" fact="0.2"/>
                          <dgm:constr type="bMarg" refType="primFontSz" fact="0.2"/>
                          <dgm:constr type="lMarg" refType="primFontSz" fact="0.2"/>
                          <dgm:constr type="rMarg" refType="primFontSz" fact="0.2"/>
                        </dgm:constrLst>
                        <dgm:ruleLst>
                          <dgm:rule type="primFontSz" val="5" fact="NaN" max="NaN"/>
                        </dgm:ruleLst>
                      </dgm:layoutNode>
                    </dgm:forEach>
                  </dgm:forEach>
                </dgm:forEach>
              </dgm:layoutNode>
              <dgm:forEach name="Name455" axis="ch" ptType="parTrans" st="7" cnt="1">
                <dgm:layoutNode name="Name456">
                  <dgm:alg type="conn">
                    <dgm:param type="dim" val="1D"/>
                    <dgm:param type="begPts" val="auto"/>
                    <dgm:param type="endPts" val="auto"/>
                    <dgm:param type="endSty" val="noArr"/>
                    <dgm:param type="srcNode" val="textCenter"/>
                    <dgm:param type="dstNode" val="childCenter7"/>
                  </dgm:alg>
                  <dgm:shape xmlns:r="http://schemas.openxmlformats.org/officeDocument/2006/relationships" type="conn" r:blip="" zOrderOff="-999">
                    <dgm:adjLst/>
                  </dgm:shape>
                  <dgm:presOf axis="self"/>
                  <dgm:constrLst>
                    <dgm:constr type="h"/>
                    <dgm:constr type="begPad"/>
                    <dgm:constr type="endPad"/>
                  </dgm:constrLst>
                </dgm:layoutNode>
              </dgm:forEach>
            </dgm:if>
            <dgm:else name="Name457"/>
          </dgm:choose>
        </dgm:else>
      </dgm:choose>
    </dgm:forEach>
  </dgm:layoutNode>
</dgm:layoutDef>
</file>

<file path=word/diagrams/layout3.xml><?xml version="1.0" encoding="utf-8"?>
<dgm:layoutDef xmlns:dgm="http://schemas.openxmlformats.org/drawingml/2006/diagram" xmlns:a="http://schemas.openxmlformats.org/drawingml/2006/main" uniqueId="urn:microsoft.com/office/officeart/2005/8/layout/vList3">
  <dgm:title val=""/>
  <dgm:desc val=""/>
  <dgm:catLst>
    <dgm:cat type="list" pri="14000"/>
    <dgm:cat type="convert" pri="3000"/>
    <dgm:cat type="picture" pri="27000"/>
    <dgm:cat type="pictureconvert" pri="27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Flow">
    <dgm:varLst>
      <dgm:dir/>
      <dgm:resizeHandles val="exact"/>
    </dgm:varLst>
    <dgm:alg type="lin">
      <dgm:param type="linDir" val="fromT"/>
      <dgm:param type="vertAlign" val="mid"/>
      <dgm:param type="horzAlign" val="ctr"/>
    </dgm:alg>
    <dgm:shape xmlns:r="http://schemas.openxmlformats.org/officeDocument/2006/relationships" r:blip="">
      <dgm:adjLst/>
    </dgm:shape>
    <dgm:presOf/>
    <dgm:constrLst>
      <dgm:constr type="w" for="ch" forName="composite" refType="w"/>
      <dgm:constr type="h" for="ch" forName="composite" refType="h"/>
      <dgm:constr type="h" for="ch" forName="spacing" refType="h" refFor="ch" refForName="composite" fact="0.25"/>
      <dgm:constr type="h" for="ch" forName="spacing" refType="w" op="lte" fact="0.1"/>
      <dgm:constr type="primFontSz" for="des" ptType="node"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w" for="ch" forName="imgShp" refType="w" fact="0.335"/>
              <dgm:constr type="h" for="ch" forName="imgShp" refType="w" refFor="ch" refForName="imgShp" op="equ"/>
              <dgm:constr type="h" for="ch" forName="imgShp" refType="h" op="lte"/>
              <dgm:constr type="ctrY" for="ch" forName="imgShp" refType="h" fact="0.5"/>
              <dgm:constr type="l" for="ch" forName="imgShp"/>
              <dgm:constr type="w" for="ch" forName="txShp" refType="w" op="equ" fact="0.665"/>
              <dgm:constr type="h" for="ch" forName="txShp" refType="h" refFor="ch" refForName="imgShp" op="equ"/>
              <dgm:constr type="ctrY" for="ch" forName="txShp" refType="h" fact="0.5"/>
              <dgm:constr type="l" for="ch" forName="txShp" refType="w" refFor="ch" refForName="imgShp" fact="0.5"/>
              <dgm:constr type="lMarg" for="ch" forName="txShp" refType="w" refFor="ch" refForName="imgShp" fact="1.25"/>
            </dgm:constrLst>
          </dgm:if>
          <dgm:else name="Name3">
            <dgm:constrLst>
              <dgm:constr type="w" for="ch" forName="imgShp" refType="w" fact="0.335"/>
              <dgm:constr type="h" for="ch" forName="imgShp" refType="w" refFor="ch" refForName="imgShp" op="equ"/>
              <dgm:constr type="h" for="ch" forName="imgShp" refType="h" op="lte"/>
              <dgm:constr type="ctrY" for="ch" forName="imgShp" refType="h" fact="0.5"/>
              <dgm:constr type="r" for="ch" forName="imgShp" refType="w"/>
              <dgm:constr type="w" for="ch" forName="txShp" refType="w" op="equ" fact="0.665"/>
              <dgm:constr type="h" for="ch" forName="txShp" refType="h" refFor="ch" refForName="imgShp" op="equ"/>
              <dgm:constr type="ctrY" for="ch" forName="txShp" refType="h" fact="0.5"/>
              <dgm:constr type="r" for="ch" forName="txShp" refType="ctrX" refFor="ch" refForName="imgShp"/>
              <dgm:constr type="rMarg" for="ch" forName="txShp" refType="w" refFor="ch" refForName="imgShp" fact="1.25"/>
            </dgm:constrLst>
          </dgm:else>
        </dgm:choose>
        <dgm:ruleLst/>
        <dgm:layoutNode name="imgShp" styleLbl="fgImgPlace1">
          <dgm:alg type="sp"/>
          <dgm:shape xmlns:r="http://schemas.openxmlformats.org/officeDocument/2006/relationships" type="ellipse" r:blip="" blipPhldr="1">
            <dgm:adjLst/>
          </dgm:shape>
          <dgm:presOf/>
          <dgm:constrLst/>
          <dgm:ruleLst/>
        </dgm:layoutNode>
        <dgm:layoutNode name="txShp">
          <dgm:varLst>
            <dgm:bulletEnabled val="1"/>
          </dgm:varLst>
          <dgm:alg type="tx"/>
          <dgm:choose name="Name4">
            <dgm:if name="Name5" func="var" arg="dir" op="equ" val="norm">
              <dgm:shape xmlns:r="http://schemas.openxmlformats.org/officeDocument/2006/relationships" rot="180" type="homePlate" r:blip="" zOrderOff="-1">
                <dgm:adjLst/>
              </dgm:shape>
            </dgm:if>
            <dgm:else name="Name6">
              <dgm:shape xmlns:r="http://schemas.openxmlformats.org/officeDocument/2006/relationships" type="homePlate" r:blip="" zOrderOff="-1">
                <dgm:adjLst/>
              </dgm:shape>
            </dgm:else>
          </dgm:choose>
          <dgm:presOf axis="desOrSelf" ptType="node"/>
          <dgm:constrLst>
            <dgm:constr type="tMarg" refType="primFontSz" fact="0.3"/>
            <dgm:constr type="bMarg" refType="primFontSz" fact="0.3"/>
          </dgm:constrLst>
          <dgm:ruleLst>
            <dgm:rule type="primFontSz" val="5" fact="NaN" max="NaN"/>
          </dgm:ruleLst>
        </dgm:layoutNode>
      </dgm:layoutNode>
      <dgm:forEach name="Name7" axis="followSib" ptType="sibTrans" cnt="1">
        <dgm:layoutNode name="spacing">
          <dgm:alg type="sp"/>
          <dgm:shape xmlns:r="http://schemas.openxmlformats.org/officeDocument/2006/relationships" r:blip="">
            <dgm:adjLst/>
          </dgm:shape>
          <dgm:presOf axis="sel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process4">
  <dgm:title val=""/>
  <dgm:desc val=""/>
  <dgm:catLst>
    <dgm:cat type="process" pri="16000"/>
    <dgm:cat type="list" pri="20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alg type="lin">
      <dgm:param type="linDir" val="fromB"/>
    </dgm:alg>
    <dgm:shape xmlns:r="http://schemas.openxmlformats.org/officeDocument/2006/relationships" r:blip="">
      <dgm:adjLst/>
    </dgm:shape>
    <dgm:presOf/>
    <dgm:constrLst>
      <dgm:constr type="h" for="ch" forName="boxAndChildren" refType="h"/>
      <dgm:constr type="h" for="ch" forName="arrowAndChildren" refType="h" refFor="ch" refForName="boxAndChildren" op="equ" fact="1.538"/>
      <dgm:constr type="w" for="ch" forName="arrowAndChildren" refType="w"/>
      <dgm:constr type="w" for="ch" forName="boxAndChildren" refType="w"/>
      <dgm:constr type="h" for="ch" forName="sp" refType="h" fact="-0.015"/>
      <dgm:constr type="primFontSz" for="des" forName="parentTextBox" val="65"/>
      <dgm:constr type="primFontSz" for="des" forName="parentTextArrow" refType="primFontSz" refFor="des" refForName="parentTextBox" op="equ"/>
      <dgm:constr type="primFontSz" for="des" forName="childTextArrow" val="65"/>
      <dgm:constr type="primFontSz" for="des" forName="childTextBox" refType="primFontSz" refFor="des" refForName="childTextArrow" op="equ"/>
    </dgm:constrLst>
    <dgm:ruleLst/>
    <dgm:forEach name="Name1" axis="ch" ptType="node" st="-1" step="-1">
      <dgm:choose name="Name2">
        <dgm:if name="Name3" axis="self" ptType="node" func="revPos" op="equ" val="1">
          <dgm:layoutNode name="boxAndChildren">
            <dgm:alg type="composite"/>
            <dgm:shape xmlns:r="http://schemas.openxmlformats.org/officeDocument/2006/relationships" r:blip="">
              <dgm:adjLst/>
            </dgm:shape>
            <dgm:presOf/>
            <dgm:choose name="Name4">
              <dgm:if name="Name5" axis="ch" ptType="node" func="cnt" op="gte" val="1">
                <dgm:constrLst>
                  <dgm:constr type="w" for="ch" forName="parentTextBox" refType="w"/>
                  <dgm:constr type="h" for="ch" forName="parentTextBox" refType="h" fact="0.54"/>
                  <dgm:constr type="t" for="ch" forName="parentTextBox"/>
                  <dgm:constr type="w" for="ch" forName="entireBox" refType="w"/>
                  <dgm:constr type="h" for="ch" forName="entireBox" refType="h"/>
                  <dgm:constr type="w" for="ch" forName="descendantBox" refType="w"/>
                  <dgm:constr type="b" for="ch" forName="descendantBox" refType="h" fact="0.98"/>
                  <dgm:constr type="h" for="ch" forName="descendantBox" refType="h" fact="0.46"/>
                </dgm:constrLst>
              </dgm:if>
              <dgm:else name="Name6">
                <dgm:constrLst>
                  <dgm:constr type="w" for="ch" forName="parentTextBox" refType="w"/>
                  <dgm:constr type="h" for="ch" forName="parentTextBox" refType="h"/>
                </dgm:constrLst>
              </dgm:else>
            </dgm:choose>
            <dgm:ruleLst/>
            <dgm:layoutNode name="parentTextBox">
              <dgm:alg type="tx"/>
              <dgm:choose name="Name7">
                <dgm:if name="Name8" axis="ch" ptType="node" func="cnt" op="gte" val="1">
                  <dgm:shape xmlns:r="http://schemas.openxmlformats.org/officeDocument/2006/relationships" type="rect" r:blip="" zOrderOff="1" hideGeom="1">
                    <dgm:adjLst/>
                  </dgm:shape>
                </dgm:if>
                <dgm:else name="Name9">
                  <dgm:shape xmlns:r="http://schemas.openxmlformats.org/officeDocument/2006/relationships" type="rect" r:blip="">
                    <dgm:adjLst/>
                  </dgm:shape>
                </dgm:else>
              </dgm:choose>
              <dgm:presOf axis="self"/>
              <dgm:constrLst/>
              <dgm:ruleLst>
                <dgm:rule type="primFontSz" val="5" fact="NaN" max="NaN"/>
              </dgm:ruleLst>
            </dgm:layoutNode>
            <dgm:choose name="Name10">
              <dgm:if name="Name11" axis="ch" ptType="node" func="cnt" op="gte" val="1">
                <dgm:layoutNode name="entireBox">
                  <dgm:alg type="sp"/>
                  <dgm:shape xmlns:r="http://schemas.openxmlformats.org/officeDocument/2006/relationships" type="rect" r:blip="">
                    <dgm:adjLst/>
                  </dgm:shape>
                  <dgm:presOf axis="self"/>
                  <dgm:constrLst/>
                  <dgm:ruleLst/>
                </dgm:layoutNode>
                <dgm:layoutNode name="descendantBox" styleLbl="fgAccFollowNode1">
                  <dgm:choose name="Name12">
                    <dgm:if name="Name13" func="var" arg="dir" op="equ" val="norm">
                      <dgm:alg type="lin"/>
                    </dgm:if>
                    <dgm:else name="Name14">
                      <dgm:alg type="lin">
                        <dgm:param type="linDir" val="fromR"/>
                      </dgm:alg>
                    </dgm:else>
                  </dgm:choose>
                  <dgm:shape xmlns:r="http://schemas.openxmlformats.org/officeDocument/2006/relationships" r:blip="">
                    <dgm:adjLst/>
                  </dgm:shape>
                  <dgm:presOf/>
                  <dgm:constrLst>
                    <dgm:constr type="w" for="ch" forName="childTextBox" refType="w"/>
                    <dgm:constr type="h" for="ch" forName="childTextBox" refType="h"/>
                  </dgm:constrLst>
                  <dgm:ruleLst/>
                  <dgm:forEach name="Name15" axis="ch" ptType="node">
                    <dgm:layoutNode name="childTextBox"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16"/>
            </dgm:choose>
          </dgm:layoutNode>
        </dgm:if>
        <dgm:else name="Name17">
          <dgm:layoutNode name="arrowAndChildren">
            <dgm:alg type="composite"/>
            <dgm:shape xmlns:r="http://schemas.openxmlformats.org/officeDocument/2006/relationships" r:blip="">
              <dgm:adjLst/>
            </dgm:shape>
            <dgm:presOf/>
            <dgm:choose name="Name18">
              <dgm:if name="Name19" axis="ch" ptType="node" func="cnt" op="gte" val="1">
                <dgm:constrLst>
                  <dgm:constr type="w" for="ch" forName="parentTextArrow" refType="w"/>
                  <dgm:constr type="t" for="ch" forName="parentTextArrow"/>
                  <dgm:constr type="h" for="ch" forName="parentTextArrow" refType="h" fact="0.351"/>
                  <dgm:constr type="w" for="ch" forName="arrow" refType="w"/>
                  <dgm:constr type="h" for="ch" forName="arrow" refType="h"/>
                  <dgm:constr type="w" for="ch" forName="descendantArrow" refType="w"/>
                  <dgm:constr type="b" for="ch" forName="descendantArrow" refType="h" fact="0.65"/>
                  <dgm:constr type="h" for="ch" forName="descendantArrow" refType="h" fact="0.299"/>
                </dgm:constrLst>
              </dgm:if>
              <dgm:else name="Name20">
                <dgm:constrLst>
                  <dgm:constr type="w" for="ch" forName="parentTextArrow" refType="w"/>
                  <dgm:constr type="h" for="ch" forName="parentTextArrow" refType="h"/>
                </dgm:constrLst>
              </dgm:else>
            </dgm:choose>
            <dgm:ruleLst/>
            <dgm:layoutNode name="parentTextArrow">
              <dgm:alg type="tx"/>
              <dgm:choose name="Name21">
                <dgm:if name="Name22" axis="ch" ptType="node" func="cnt" op="gte" val="1">
                  <dgm:shape xmlns:r="http://schemas.openxmlformats.org/officeDocument/2006/relationships" type="rect" r:blip="" zOrderOff="1" hideGeom="1">
                    <dgm:adjLst/>
                  </dgm:shape>
                </dgm:if>
                <dgm:else name="Name23">
                  <dgm:shape xmlns:r="http://schemas.openxmlformats.org/officeDocument/2006/relationships" rot="180" type="upArrowCallout" r:blip="">
                    <dgm:adjLst/>
                  </dgm:shape>
                </dgm:else>
              </dgm:choose>
              <dgm:presOf axis="self"/>
              <dgm:constrLst/>
              <dgm:ruleLst>
                <dgm:rule type="primFontSz" val="5" fact="NaN" max="NaN"/>
              </dgm:ruleLst>
            </dgm:layoutNode>
            <dgm:choose name="Name24">
              <dgm:if name="Name25" axis="ch" ptType="node" func="cnt" op="gte" val="1">
                <dgm:layoutNode name="arrow">
                  <dgm:alg type="sp"/>
                  <dgm:shape xmlns:r="http://schemas.openxmlformats.org/officeDocument/2006/relationships" rot="180" type="upArrowCallout" r:blip="">
                    <dgm:adjLst/>
                  </dgm:shape>
                  <dgm:presOf axis="self"/>
                  <dgm:constrLst/>
                  <dgm:ruleLst/>
                </dgm:layoutNode>
                <dgm:layoutNode name="descendantArrow">
                  <dgm:choose name="Name26">
                    <dgm:if name="Name27" func="var" arg="dir" op="equ" val="norm">
                      <dgm:alg type="lin"/>
                    </dgm:if>
                    <dgm:else name="Name28">
                      <dgm:alg type="lin">
                        <dgm:param type="linDir" val="fromR"/>
                      </dgm:alg>
                    </dgm:else>
                  </dgm:choose>
                  <dgm:shape xmlns:r="http://schemas.openxmlformats.org/officeDocument/2006/relationships" r:blip="">
                    <dgm:adjLst/>
                  </dgm:shape>
                  <dgm:presOf/>
                  <dgm:constrLst>
                    <dgm:constr type="w" for="ch" forName="childTextArrow" refType="w"/>
                    <dgm:constr type="h" for="ch" forName="childTextArrow" refType="h"/>
                  </dgm:constrLst>
                  <dgm:ruleLst/>
                  <dgm:forEach name="Name29" axis="ch" ptType="node">
                    <dgm:layoutNode name="childTextArrow" styleLbl="fgAccFollowNode1">
                      <dgm:varLst>
                        <dgm:bulletEnabled val="1"/>
                      </dgm:varLst>
                      <dgm:alg type="tx"/>
                      <dgm:shape xmlns:r="http://schemas.openxmlformats.org/officeDocument/2006/relationships" type="rect" r:blip="">
                        <dgm:adjLst/>
                      </dgm:shape>
                      <dgm:presOf axis="desOrSelf" ptType="node"/>
                      <dgm:constrLst>
                        <dgm:constr type="tMarg" refType="primFontSz" fact="0.1"/>
                        <dgm:constr type="bMarg" refType="primFontSz" fact="0.1"/>
                      </dgm:constrLst>
                      <dgm:ruleLst>
                        <dgm:rule type="primFontSz" val="5" fact="NaN" max="NaN"/>
                      </dgm:ruleLst>
                    </dgm:layoutNode>
                  </dgm:forEach>
                </dgm:layoutNode>
              </dgm:if>
              <dgm:else name="Name30"/>
            </dgm:choose>
          </dgm:layoutNode>
        </dgm:else>
      </dgm:choose>
      <dgm:forEach name="Name31" axis="precedSib" ptType="sibTrans" st="-1" cnt="1">
        <dgm:layoutNode name="sp">
          <dgm:alg type="sp"/>
          <dgm:shape xmlns:r="http://schemas.openxmlformats.org/officeDocument/2006/relationships" r:blip="">
            <dgm:adjLst/>
          </dgm:shape>
          <dgm:presOf axis="self"/>
          <dgm:constrLst/>
          <dgm:ruleLst/>
        </dgm:layoutNode>
      </dgm:forEach>
    </dgm:forEach>
  </dgm:layoutNode>
</dgm:layoutDef>
</file>

<file path=word/diagrams/layout5.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2018-01-30T00:00:00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4B79833-AAFF-446B-97B1-1FF84A9EB2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12168</Words>
  <Characters>69364</Characters>
  <Application>Microsoft Office Word</Application>
  <DocSecurity>0</DocSecurity>
  <Lines>578</Lines>
  <Paragraphs>162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Linii directoare privind revitalizarea urbană în R.M.</vt:lpstr>
      <vt:lpstr>Linii directoare privind revitalizarea urbană în R.M.</vt:lpstr>
    </vt:vector>
  </TitlesOfParts>
  <Company/>
  <LinksUpToDate>false</LinksUpToDate>
  <CharactersWithSpaces>81370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Linii directoare privind revitalizarea urbană în R.M.</dc:title>
  <dc:subject/>
  <dc:creator>Silvia</dc:creator>
  <cp:keywords/>
  <dc:description/>
  <cp:lastModifiedBy>Пользователь</cp:lastModifiedBy>
  <cp:revision>2</cp:revision>
  <cp:lastPrinted>2018-05-17T06:39:00Z</cp:lastPrinted>
  <dcterms:created xsi:type="dcterms:W3CDTF">2018-05-17T06:46:00Z</dcterms:created>
  <dcterms:modified xsi:type="dcterms:W3CDTF">2018-05-17T06:46:00Z</dcterms:modified>
</cp:coreProperties>
</file>